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3"/>
        <w:gridCol w:w="1164"/>
        <w:gridCol w:w="583"/>
        <w:gridCol w:w="702"/>
        <w:gridCol w:w="2564"/>
        <w:gridCol w:w="1446"/>
        <w:gridCol w:w="999"/>
      </w:tblGrid>
      <w:tr w:rsidR="009025CE" w:rsidRPr="00DA5DA3" w14:paraId="597D31F4" w14:textId="77777777" w:rsidTr="00CB7892">
        <w:trPr>
          <w:trHeight w:val="463"/>
        </w:trPr>
        <w:tc>
          <w:tcPr>
            <w:tcW w:w="3260" w:type="dxa"/>
            <w:gridSpan w:val="3"/>
            <w:shd w:val="clear" w:color="auto" w:fill="E6E6E6"/>
            <w:vAlign w:val="center"/>
          </w:tcPr>
          <w:p w14:paraId="041AC86D" w14:textId="77777777" w:rsidR="009025CE" w:rsidRPr="00940D3D" w:rsidRDefault="009025CE" w:rsidP="00CB7892">
            <w:pPr>
              <w:spacing w:after="0" w:line="240" w:lineRule="auto"/>
            </w:pPr>
            <w:r w:rsidRPr="00CB7892">
              <w:rPr>
                <w:i/>
                <w:sz w:val="16"/>
                <w:szCs w:val="16"/>
              </w:rPr>
              <w:t>Zleceniodawca:</w:t>
            </w:r>
          </w:p>
        </w:tc>
        <w:tc>
          <w:tcPr>
            <w:tcW w:w="3266" w:type="dxa"/>
            <w:gridSpan w:val="2"/>
            <w:shd w:val="clear" w:color="auto" w:fill="E6E6E6"/>
            <w:vAlign w:val="center"/>
          </w:tcPr>
          <w:p w14:paraId="1287A084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Inwestor/Wnioskodawca</w:t>
            </w:r>
          </w:p>
        </w:tc>
        <w:tc>
          <w:tcPr>
            <w:tcW w:w="2444" w:type="dxa"/>
            <w:gridSpan w:val="2"/>
            <w:shd w:val="clear" w:color="auto" w:fill="E6E6E6"/>
            <w:vAlign w:val="center"/>
          </w:tcPr>
          <w:p w14:paraId="7825B427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Zatwierdził do wydania:</w:t>
            </w:r>
          </w:p>
        </w:tc>
      </w:tr>
      <w:tr w:rsidR="009025CE" w:rsidRPr="00DA5DA3" w14:paraId="24541E46" w14:textId="77777777" w:rsidTr="00CB7892">
        <w:trPr>
          <w:trHeight w:val="425"/>
        </w:trPr>
        <w:tc>
          <w:tcPr>
            <w:tcW w:w="3260" w:type="dxa"/>
            <w:gridSpan w:val="3"/>
            <w:vMerge w:val="restart"/>
            <w:vAlign w:val="center"/>
          </w:tcPr>
          <w:p w14:paraId="58A71545" w14:textId="68C3AB6D" w:rsidR="009025CE" w:rsidRPr="00DA5DA3" w:rsidRDefault="009025CE" w:rsidP="005D4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266" w:type="dxa"/>
            <w:gridSpan w:val="2"/>
            <w:vMerge w:val="restart"/>
            <w:shd w:val="clear" w:color="auto" w:fill="auto"/>
            <w:vAlign w:val="center"/>
          </w:tcPr>
          <w:p w14:paraId="6731C80D" w14:textId="35947507" w:rsidR="009025CE" w:rsidRPr="00DA5DA3" w:rsidRDefault="009025CE" w:rsidP="005D4C44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7BD48DE2" w14:textId="77777777" w:rsidR="009025CE" w:rsidRPr="00DA5DA3" w:rsidRDefault="009025CE" w:rsidP="005D4C44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</w:tr>
      <w:tr w:rsidR="009025CE" w:rsidRPr="00DA5DA3" w14:paraId="6789F4B1" w14:textId="77777777" w:rsidTr="00CB7892">
        <w:trPr>
          <w:trHeight w:val="404"/>
        </w:trPr>
        <w:tc>
          <w:tcPr>
            <w:tcW w:w="3260" w:type="dxa"/>
            <w:gridSpan w:val="3"/>
            <w:vMerge/>
            <w:vAlign w:val="center"/>
          </w:tcPr>
          <w:p w14:paraId="4A1A30FB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266" w:type="dxa"/>
            <w:gridSpan w:val="2"/>
            <w:vMerge/>
            <w:shd w:val="clear" w:color="auto" w:fill="auto"/>
            <w:vAlign w:val="center"/>
          </w:tcPr>
          <w:p w14:paraId="69D5E6F2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shd w:val="clear" w:color="auto" w:fill="E6E6E6"/>
            <w:vAlign w:val="center"/>
          </w:tcPr>
          <w:p w14:paraId="4E09C2FB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Data:</w:t>
            </w:r>
          </w:p>
        </w:tc>
      </w:tr>
      <w:tr w:rsidR="009025CE" w:rsidRPr="00DA5DA3" w14:paraId="2074B7AE" w14:textId="77777777" w:rsidTr="00CB7892">
        <w:trPr>
          <w:trHeight w:val="99"/>
        </w:trPr>
        <w:tc>
          <w:tcPr>
            <w:tcW w:w="3260" w:type="dxa"/>
            <w:gridSpan w:val="3"/>
            <w:vMerge/>
            <w:vAlign w:val="center"/>
          </w:tcPr>
          <w:p w14:paraId="327D1E84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266" w:type="dxa"/>
            <w:gridSpan w:val="2"/>
            <w:vMerge/>
            <w:shd w:val="clear" w:color="auto" w:fill="auto"/>
            <w:vAlign w:val="center"/>
          </w:tcPr>
          <w:p w14:paraId="05087D3B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vAlign w:val="center"/>
          </w:tcPr>
          <w:p w14:paraId="31B8FAA7" w14:textId="3994ED79" w:rsidR="009025CE" w:rsidRPr="00940D3D" w:rsidRDefault="00CB7892" w:rsidP="005D4C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0D039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listopada</w:t>
            </w:r>
            <w:r w:rsidR="009025CE" w:rsidRPr="00940D3D">
              <w:rPr>
                <w:sz w:val="16"/>
                <w:szCs w:val="16"/>
              </w:rPr>
              <w:t xml:space="preserve"> 2022 r.</w:t>
            </w:r>
          </w:p>
        </w:tc>
      </w:tr>
      <w:tr w:rsidR="009025CE" w:rsidRPr="00DA5DA3" w14:paraId="6B373966" w14:textId="77777777" w:rsidTr="00CB7892">
        <w:trPr>
          <w:trHeight w:val="440"/>
        </w:trPr>
        <w:tc>
          <w:tcPr>
            <w:tcW w:w="8971" w:type="dxa"/>
            <w:gridSpan w:val="7"/>
            <w:shd w:val="clear" w:color="auto" w:fill="E6E6E6"/>
            <w:vAlign w:val="center"/>
          </w:tcPr>
          <w:p w14:paraId="38B74DFA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Nazwa dokumentu:</w:t>
            </w:r>
          </w:p>
        </w:tc>
      </w:tr>
      <w:tr w:rsidR="009025CE" w:rsidRPr="00DA5DA3" w14:paraId="1E06655E" w14:textId="77777777" w:rsidTr="00CB7892">
        <w:trPr>
          <w:trHeight w:val="1315"/>
        </w:trPr>
        <w:tc>
          <w:tcPr>
            <w:tcW w:w="8971" w:type="dxa"/>
            <w:gridSpan w:val="7"/>
            <w:vAlign w:val="center"/>
          </w:tcPr>
          <w:p w14:paraId="2258EA51" w14:textId="77777777" w:rsidR="009025CE" w:rsidRDefault="009025CE" w:rsidP="005D4C4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UZUPEŁNIENIE </w:t>
            </w:r>
            <w:r w:rsidRPr="00940D3D">
              <w:rPr>
                <w:b/>
                <w:sz w:val="20"/>
                <w:szCs w:val="20"/>
              </w:rPr>
              <w:t>RAPORT</w:t>
            </w:r>
            <w:r>
              <w:rPr>
                <w:b/>
                <w:sz w:val="20"/>
                <w:szCs w:val="20"/>
              </w:rPr>
              <w:t>U</w:t>
            </w:r>
            <w:r w:rsidRPr="00940D3D">
              <w:rPr>
                <w:b/>
                <w:sz w:val="20"/>
                <w:szCs w:val="20"/>
              </w:rPr>
              <w:t xml:space="preserve"> O ODDZIAŁYWANIU PRZEDSIĘWZIĘCIA NA ŚRODOWISKO</w:t>
            </w:r>
          </w:p>
          <w:p w14:paraId="40A1E621" w14:textId="63046AF2" w:rsidR="004A38A2" w:rsidRPr="00940D3D" w:rsidRDefault="004A38A2" w:rsidP="005D4C4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odpowiedź na wezwanie </w:t>
            </w:r>
            <w:r w:rsidR="00CB7892">
              <w:rPr>
                <w:b/>
                <w:sz w:val="20"/>
                <w:szCs w:val="20"/>
              </w:rPr>
              <w:t xml:space="preserve">Dyrektora Regionalnego Zarządu Gospodarki Wodnej </w:t>
            </w:r>
            <w:r w:rsidR="00CB7892">
              <w:rPr>
                <w:b/>
                <w:sz w:val="20"/>
                <w:szCs w:val="20"/>
              </w:rPr>
              <w:br/>
              <w:t>w Warszawie</w:t>
            </w:r>
          </w:p>
        </w:tc>
      </w:tr>
      <w:tr w:rsidR="009025CE" w:rsidRPr="00DA5DA3" w14:paraId="18AA4B7E" w14:textId="77777777" w:rsidTr="00CB7892">
        <w:trPr>
          <w:trHeight w:val="440"/>
        </w:trPr>
        <w:tc>
          <w:tcPr>
            <w:tcW w:w="8971" w:type="dxa"/>
            <w:gridSpan w:val="7"/>
            <w:shd w:val="clear" w:color="auto" w:fill="E6E6E6"/>
            <w:vAlign w:val="center"/>
          </w:tcPr>
          <w:p w14:paraId="766B97C5" w14:textId="77777777" w:rsidR="009025CE" w:rsidRPr="00DA5DA3" w:rsidRDefault="009025CE" w:rsidP="005D4C44">
            <w:pPr>
              <w:spacing w:after="0" w:line="240" w:lineRule="auto"/>
              <w:rPr>
                <w:i/>
                <w:sz w:val="16"/>
                <w:szCs w:val="16"/>
                <w:highlight w:val="yellow"/>
              </w:rPr>
            </w:pPr>
            <w:r w:rsidRPr="00940D3D">
              <w:rPr>
                <w:i/>
                <w:sz w:val="16"/>
                <w:szCs w:val="16"/>
              </w:rPr>
              <w:t>Nazwa przedsięwzięcia:</w:t>
            </w:r>
          </w:p>
        </w:tc>
      </w:tr>
      <w:tr w:rsidR="009025CE" w:rsidRPr="00DA5DA3" w14:paraId="32EC5F79" w14:textId="77777777" w:rsidTr="00CB7892">
        <w:trPr>
          <w:trHeight w:val="1545"/>
        </w:trPr>
        <w:tc>
          <w:tcPr>
            <w:tcW w:w="8971" w:type="dxa"/>
            <w:gridSpan w:val="7"/>
            <w:vAlign w:val="center"/>
          </w:tcPr>
          <w:p w14:paraId="581EDC0A" w14:textId="6CE0F3B3" w:rsidR="009025CE" w:rsidRPr="00940D3D" w:rsidRDefault="00731C9F" w:rsidP="005D4C44">
            <w:pPr>
              <w:spacing w:after="0" w:line="240" w:lineRule="auto"/>
              <w:jc w:val="center"/>
              <w:rPr>
                <w:b/>
              </w:rPr>
            </w:pPr>
            <w:r w:rsidRPr="00731C9F">
              <w:rPr>
                <w:b/>
              </w:rPr>
              <w:t>Budowa instalacji do termicznego przekształcania odpadów niebezpiecznych oraz odpadów innych niż niebezpieczne o wydajności 24 000 Mg/rok</w:t>
            </w:r>
          </w:p>
        </w:tc>
      </w:tr>
      <w:tr w:rsidR="009025CE" w:rsidRPr="00DA5DA3" w14:paraId="6C59F5EF" w14:textId="77777777" w:rsidTr="00CB7892">
        <w:trPr>
          <w:trHeight w:val="500"/>
        </w:trPr>
        <w:tc>
          <w:tcPr>
            <w:tcW w:w="8971" w:type="dxa"/>
            <w:gridSpan w:val="7"/>
            <w:shd w:val="clear" w:color="auto" w:fill="E6E6E6"/>
            <w:vAlign w:val="center"/>
          </w:tcPr>
          <w:p w14:paraId="311777C1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Lokalizacja inwestycji:</w:t>
            </w:r>
          </w:p>
        </w:tc>
      </w:tr>
      <w:tr w:rsidR="009025CE" w:rsidRPr="00DA5DA3" w14:paraId="02D0A29A" w14:textId="77777777" w:rsidTr="00CB7892">
        <w:trPr>
          <w:trHeight w:val="1183"/>
        </w:trPr>
        <w:tc>
          <w:tcPr>
            <w:tcW w:w="8971" w:type="dxa"/>
            <w:gridSpan w:val="7"/>
            <w:vAlign w:val="center"/>
          </w:tcPr>
          <w:p w14:paraId="523CD553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8"/>
                <w:szCs w:val="18"/>
              </w:rPr>
              <w:t>Działka nr ewid. 95/2 obręb 0017 Puszcza Miejska gmina Rypin</w:t>
            </w:r>
          </w:p>
        </w:tc>
      </w:tr>
      <w:tr w:rsidR="009025CE" w:rsidRPr="00DA5DA3" w14:paraId="4FCE02DB" w14:textId="77777777" w:rsidTr="00CB7892">
        <w:trPr>
          <w:trHeight w:val="440"/>
        </w:trPr>
        <w:tc>
          <w:tcPr>
            <w:tcW w:w="6526" w:type="dxa"/>
            <w:gridSpan w:val="5"/>
            <w:shd w:val="clear" w:color="auto" w:fill="D9D9D9"/>
            <w:vAlign w:val="center"/>
          </w:tcPr>
          <w:p w14:paraId="18FAB26F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Opracowujący:</w:t>
            </w:r>
          </w:p>
        </w:tc>
        <w:tc>
          <w:tcPr>
            <w:tcW w:w="2444" w:type="dxa"/>
            <w:gridSpan w:val="2"/>
            <w:shd w:val="clear" w:color="auto" w:fill="D9D9D9"/>
            <w:vAlign w:val="center"/>
          </w:tcPr>
          <w:p w14:paraId="649C008D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Zatwierdził do wydania:</w:t>
            </w:r>
          </w:p>
        </w:tc>
      </w:tr>
      <w:tr w:rsidR="009025CE" w:rsidRPr="00DA5DA3" w14:paraId="21D85117" w14:textId="77777777" w:rsidTr="00CB7892">
        <w:trPr>
          <w:trHeight w:val="281"/>
        </w:trPr>
        <w:tc>
          <w:tcPr>
            <w:tcW w:w="6526" w:type="dxa"/>
            <w:gridSpan w:val="5"/>
            <w:vMerge w:val="restart"/>
            <w:vAlign w:val="center"/>
          </w:tcPr>
          <w:p w14:paraId="2D505909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EKO – PROJEKT Sp. z o.o. S. k.</w:t>
            </w:r>
          </w:p>
          <w:p w14:paraId="7E748110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ul. Grochowska 19/1</w:t>
            </w:r>
          </w:p>
          <w:p w14:paraId="56883800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60–277 Poznań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42D93523" w14:textId="4EDB8CE4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025CE" w:rsidRPr="00DA5DA3" w14:paraId="08B88478" w14:textId="77777777" w:rsidTr="00CB7892">
        <w:trPr>
          <w:trHeight w:val="295"/>
        </w:trPr>
        <w:tc>
          <w:tcPr>
            <w:tcW w:w="6526" w:type="dxa"/>
            <w:gridSpan w:val="5"/>
            <w:vMerge/>
            <w:vAlign w:val="center"/>
          </w:tcPr>
          <w:p w14:paraId="02AB9CE0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shd w:val="clear" w:color="auto" w:fill="D9D9D9"/>
            <w:vAlign w:val="center"/>
          </w:tcPr>
          <w:p w14:paraId="0CADF5B9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Data:</w:t>
            </w:r>
          </w:p>
        </w:tc>
      </w:tr>
      <w:tr w:rsidR="00D67A52" w:rsidRPr="00DA5DA3" w14:paraId="4DFC84DD" w14:textId="77777777" w:rsidTr="00CB7892">
        <w:trPr>
          <w:trHeight w:val="476"/>
        </w:trPr>
        <w:tc>
          <w:tcPr>
            <w:tcW w:w="6526" w:type="dxa"/>
            <w:gridSpan w:val="5"/>
            <w:vMerge/>
            <w:vAlign w:val="center"/>
          </w:tcPr>
          <w:p w14:paraId="29BE93ED" w14:textId="77777777" w:rsidR="00D67A52" w:rsidRPr="00940D3D" w:rsidRDefault="00D67A52" w:rsidP="00D67A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i/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0F3DB95B" w14:textId="61E297DD" w:rsidR="00D67A52" w:rsidRPr="00940D3D" w:rsidRDefault="000D0390" w:rsidP="00D67A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listopada</w:t>
            </w:r>
            <w:r w:rsidRPr="00940D3D">
              <w:rPr>
                <w:sz w:val="16"/>
                <w:szCs w:val="16"/>
              </w:rPr>
              <w:t xml:space="preserve"> 2022 r.</w:t>
            </w:r>
          </w:p>
        </w:tc>
      </w:tr>
      <w:tr w:rsidR="00D67A52" w:rsidRPr="00DA5DA3" w14:paraId="275B78C8" w14:textId="77777777" w:rsidTr="00CB7892">
        <w:trPr>
          <w:trHeight w:val="30"/>
        </w:trPr>
        <w:tc>
          <w:tcPr>
            <w:tcW w:w="2677" w:type="dxa"/>
            <w:gridSpan w:val="2"/>
            <w:vMerge w:val="restart"/>
            <w:shd w:val="clear" w:color="auto" w:fill="E6E6E6"/>
            <w:vAlign w:val="center"/>
          </w:tcPr>
          <w:p w14:paraId="6B8203F3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Branża:</w:t>
            </w:r>
          </w:p>
        </w:tc>
        <w:tc>
          <w:tcPr>
            <w:tcW w:w="3849" w:type="dxa"/>
            <w:gridSpan w:val="3"/>
            <w:vMerge w:val="restart"/>
            <w:shd w:val="clear" w:color="auto" w:fill="E6E6E6"/>
            <w:vAlign w:val="center"/>
          </w:tcPr>
          <w:p w14:paraId="75DE702B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Imię i nazwisko</w:t>
            </w:r>
          </w:p>
        </w:tc>
        <w:tc>
          <w:tcPr>
            <w:tcW w:w="2444" w:type="dxa"/>
            <w:gridSpan w:val="2"/>
            <w:shd w:val="clear" w:color="auto" w:fill="E6E6E6"/>
            <w:vAlign w:val="center"/>
          </w:tcPr>
          <w:p w14:paraId="71821B3A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Podpis:</w:t>
            </w:r>
          </w:p>
        </w:tc>
      </w:tr>
      <w:tr w:rsidR="00D67A52" w:rsidRPr="00DA5DA3" w14:paraId="1014A652" w14:textId="77777777" w:rsidTr="00CB7892">
        <w:trPr>
          <w:trHeight w:val="30"/>
        </w:trPr>
        <w:tc>
          <w:tcPr>
            <w:tcW w:w="2677" w:type="dxa"/>
            <w:gridSpan w:val="2"/>
            <w:vMerge/>
            <w:shd w:val="clear" w:color="auto" w:fill="E6E6E6"/>
            <w:vAlign w:val="center"/>
          </w:tcPr>
          <w:p w14:paraId="7B355C1B" w14:textId="77777777" w:rsidR="00D67A52" w:rsidRPr="00940D3D" w:rsidRDefault="00D67A52" w:rsidP="00D67A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i/>
                <w:sz w:val="16"/>
                <w:szCs w:val="16"/>
              </w:rPr>
            </w:pPr>
          </w:p>
        </w:tc>
        <w:tc>
          <w:tcPr>
            <w:tcW w:w="3849" w:type="dxa"/>
            <w:gridSpan w:val="3"/>
            <w:vMerge/>
            <w:shd w:val="clear" w:color="auto" w:fill="E6E6E6"/>
            <w:vAlign w:val="center"/>
          </w:tcPr>
          <w:p w14:paraId="491B74A4" w14:textId="77777777" w:rsidR="00D67A52" w:rsidRPr="00940D3D" w:rsidRDefault="00D67A52" w:rsidP="00D67A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i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E6E6E6"/>
            <w:vAlign w:val="center"/>
          </w:tcPr>
          <w:p w14:paraId="3D5682BB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Sporządził:</w:t>
            </w:r>
          </w:p>
        </w:tc>
        <w:tc>
          <w:tcPr>
            <w:tcW w:w="997" w:type="dxa"/>
            <w:shd w:val="clear" w:color="auto" w:fill="E6E6E6"/>
            <w:vAlign w:val="center"/>
          </w:tcPr>
          <w:p w14:paraId="3AE220E4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Sprawdził:</w:t>
            </w:r>
          </w:p>
        </w:tc>
      </w:tr>
      <w:tr w:rsidR="00D67A52" w:rsidRPr="00DA5DA3" w14:paraId="26B28CC7" w14:textId="77777777" w:rsidTr="00CB7892">
        <w:trPr>
          <w:trHeight w:val="895"/>
        </w:trPr>
        <w:tc>
          <w:tcPr>
            <w:tcW w:w="2677" w:type="dxa"/>
            <w:gridSpan w:val="2"/>
            <w:vAlign w:val="center"/>
          </w:tcPr>
          <w:p w14:paraId="033D42F4" w14:textId="2EDF1DF9" w:rsidR="00D67A52" w:rsidRPr="00940D3D" w:rsidRDefault="00D67A52" w:rsidP="00D67A52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 xml:space="preserve">Gospodarka </w:t>
            </w:r>
            <w:r w:rsidR="00CB7892">
              <w:rPr>
                <w:sz w:val="16"/>
                <w:szCs w:val="16"/>
              </w:rPr>
              <w:t>wodno - ściekowa</w:t>
            </w:r>
          </w:p>
        </w:tc>
        <w:tc>
          <w:tcPr>
            <w:tcW w:w="3849" w:type="dxa"/>
            <w:gridSpan w:val="3"/>
            <w:vAlign w:val="center"/>
          </w:tcPr>
          <w:p w14:paraId="603E2FBA" w14:textId="77777777" w:rsidR="00D67A52" w:rsidRPr="00940D3D" w:rsidRDefault="00D67A52" w:rsidP="00D67A52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mgr inż. Adrianna Maćkowiak</w:t>
            </w:r>
          </w:p>
        </w:tc>
        <w:tc>
          <w:tcPr>
            <w:tcW w:w="1446" w:type="dxa"/>
            <w:vAlign w:val="center"/>
          </w:tcPr>
          <w:p w14:paraId="4CB9EF67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1422246D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7" w:type="dxa"/>
            <w:vAlign w:val="center"/>
          </w:tcPr>
          <w:p w14:paraId="7CDC338C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67A52" w:rsidRPr="00DA5DA3" w14:paraId="018914FE" w14:textId="77777777" w:rsidTr="00CB7892">
        <w:trPr>
          <w:trHeight w:val="941"/>
        </w:trPr>
        <w:tc>
          <w:tcPr>
            <w:tcW w:w="2677" w:type="dxa"/>
            <w:gridSpan w:val="2"/>
            <w:vAlign w:val="center"/>
          </w:tcPr>
          <w:p w14:paraId="581E9387" w14:textId="77777777" w:rsidR="00D67A52" w:rsidRPr="00940D3D" w:rsidRDefault="00D67A52" w:rsidP="00D67A52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Kierownik zespołu projektowego</w:t>
            </w:r>
          </w:p>
        </w:tc>
        <w:tc>
          <w:tcPr>
            <w:tcW w:w="3849" w:type="dxa"/>
            <w:gridSpan w:val="3"/>
            <w:vAlign w:val="center"/>
          </w:tcPr>
          <w:p w14:paraId="280E7B22" w14:textId="77777777" w:rsidR="00D67A52" w:rsidRPr="00940D3D" w:rsidRDefault="00D67A52" w:rsidP="00D67A52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mgr Marek Benedykciński</w:t>
            </w:r>
          </w:p>
        </w:tc>
        <w:tc>
          <w:tcPr>
            <w:tcW w:w="1446" w:type="dxa"/>
            <w:vAlign w:val="center"/>
          </w:tcPr>
          <w:p w14:paraId="4E96A011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7" w:type="dxa"/>
            <w:vAlign w:val="center"/>
          </w:tcPr>
          <w:p w14:paraId="0387886B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67A52" w:rsidRPr="00DA5DA3" w14:paraId="315634C8" w14:textId="77777777" w:rsidTr="00CB7892">
        <w:trPr>
          <w:trHeight w:val="30"/>
        </w:trPr>
        <w:tc>
          <w:tcPr>
            <w:tcW w:w="1513" w:type="dxa"/>
            <w:shd w:val="clear" w:color="auto" w:fill="E6E6E6"/>
            <w:vAlign w:val="center"/>
          </w:tcPr>
          <w:p w14:paraId="02F6F685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Numer umowy:</w:t>
            </w:r>
          </w:p>
        </w:tc>
        <w:tc>
          <w:tcPr>
            <w:tcW w:w="2449" w:type="dxa"/>
            <w:gridSpan w:val="3"/>
            <w:shd w:val="clear" w:color="auto" w:fill="E6E6E6"/>
            <w:vAlign w:val="center"/>
          </w:tcPr>
          <w:p w14:paraId="575C002B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Data wydruku dokumentu:</w:t>
            </w:r>
          </w:p>
        </w:tc>
        <w:tc>
          <w:tcPr>
            <w:tcW w:w="2564" w:type="dxa"/>
            <w:shd w:val="clear" w:color="auto" w:fill="E6E6E6"/>
            <w:vAlign w:val="center"/>
          </w:tcPr>
          <w:p w14:paraId="7F7F4B44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Rewizja nr:</w:t>
            </w:r>
          </w:p>
        </w:tc>
        <w:tc>
          <w:tcPr>
            <w:tcW w:w="1446" w:type="dxa"/>
            <w:shd w:val="clear" w:color="auto" w:fill="E6E6E6"/>
            <w:vAlign w:val="center"/>
          </w:tcPr>
          <w:p w14:paraId="517778E5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Egzemplarz nr:</w:t>
            </w:r>
          </w:p>
        </w:tc>
        <w:tc>
          <w:tcPr>
            <w:tcW w:w="997" w:type="dxa"/>
            <w:shd w:val="clear" w:color="auto" w:fill="E6E6E6"/>
            <w:vAlign w:val="center"/>
          </w:tcPr>
          <w:p w14:paraId="6F65D982" w14:textId="77777777" w:rsidR="00D67A52" w:rsidRPr="00940D3D" w:rsidRDefault="00D67A52" w:rsidP="00D67A52">
            <w:pPr>
              <w:spacing w:after="0" w:line="240" w:lineRule="auto"/>
              <w:jc w:val="right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Stron</w:t>
            </w:r>
          </w:p>
        </w:tc>
      </w:tr>
      <w:tr w:rsidR="00D67A52" w:rsidRPr="00DA5DA3" w14:paraId="395B9C05" w14:textId="77777777" w:rsidTr="00CB7892">
        <w:trPr>
          <w:trHeight w:val="30"/>
        </w:trPr>
        <w:tc>
          <w:tcPr>
            <w:tcW w:w="1513" w:type="dxa"/>
            <w:vAlign w:val="center"/>
          </w:tcPr>
          <w:p w14:paraId="5333AD81" w14:textId="77777777" w:rsidR="00D67A52" w:rsidRPr="00940D3D" w:rsidRDefault="00D67A52" w:rsidP="00D67A52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-</w:t>
            </w:r>
          </w:p>
        </w:tc>
        <w:tc>
          <w:tcPr>
            <w:tcW w:w="2449" w:type="dxa"/>
            <w:gridSpan w:val="3"/>
            <w:vAlign w:val="center"/>
          </w:tcPr>
          <w:p w14:paraId="00940755" w14:textId="77777777" w:rsidR="00D67A52" w:rsidRPr="00940D3D" w:rsidRDefault="00D67A52" w:rsidP="00D67A5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64" w:type="dxa"/>
            <w:vAlign w:val="center"/>
          </w:tcPr>
          <w:p w14:paraId="49E9F6B5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1</w:t>
            </w:r>
          </w:p>
        </w:tc>
        <w:tc>
          <w:tcPr>
            <w:tcW w:w="1446" w:type="dxa"/>
            <w:vAlign w:val="center"/>
          </w:tcPr>
          <w:p w14:paraId="2FAA6BC0" w14:textId="77777777" w:rsidR="00D67A52" w:rsidRPr="00940D3D" w:rsidRDefault="00D67A52" w:rsidP="00D67A52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997" w:type="dxa"/>
            <w:vAlign w:val="center"/>
          </w:tcPr>
          <w:p w14:paraId="37F47C91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67A52" w:rsidRPr="00DA5DA3" w14:paraId="4147B203" w14:textId="77777777" w:rsidTr="00CB7892">
        <w:trPr>
          <w:trHeight w:val="892"/>
        </w:trPr>
        <w:tc>
          <w:tcPr>
            <w:tcW w:w="8971" w:type="dxa"/>
            <w:gridSpan w:val="7"/>
            <w:vAlign w:val="center"/>
          </w:tcPr>
          <w:p w14:paraId="0A7D4163" w14:textId="77777777" w:rsidR="00D67A52" w:rsidRPr="00940D3D" w:rsidRDefault="00D67A52" w:rsidP="00D67A52">
            <w:pPr>
              <w:spacing w:after="0" w:line="240" w:lineRule="auto"/>
              <w:rPr>
                <w:i/>
                <w:sz w:val="14"/>
                <w:szCs w:val="14"/>
              </w:rPr>
            </w:pPr>
            <w:r w:rsidRPr="00940D3D">
              <w:rPr>
                <w:i/>
                <w:sz w:val="14"/>
                <w:szCs w:val="14"/>
              </w:rPr>
              <w:t xml:space="preserve">Dokument ten został opracowany przez Eko-Projekt na zlecenie na potrzeby Klienta i projektu wymienionego powyżej. Zawartość tego dokumentu jest własnością Zleceniodawcy i Eko-Projekt nie powinna być wykorzystywana w celach innych niż określonych kontraktem z Klientem, kopiowana, używana lub dystrybuowana w żadnych innych celach komercyjnych. </w:t>
            </w:r>
          </w:p>
          <w:p w14:paraId="02423714" w14:textId="77777777" w:rsidR="00D67A52" w:rsidRPr="00940D3D" w:rsidRDefault="00D67A52" w:rsidP="00D67A52">
            <w:pPr>
              <w:spacing w:after="0" w:line="240" w:lineRule="auto"/>
              <w:jc w:val="right"/>
              <w:rPr>
                <w:sz w:val="12"/>
                <w:szCs w:val="12"/>
              </w:rPr>
            </w:pPr>
            <w:r w:rsidRPr="00940D3D">
              <w:rPr>
                <w:i/>
                <w:sz w:val="14"/>
                <w:szCs w:val="14"/>
              </w:rPr>
              <w:t>© 2022 Eko-Projekt</w:t>
            </w:r>
          </w:p>
        </w:tc>
      </w:tr>
    </w:tbl>
    <w:p w14:paraId="3085D570" w14:textId="495EAB04" w:rsidR="00FC6610" w:rsidRDefault="00FC6610"/>
    <w:p w14:paraId="3734F3BF" w14:textId="3E673F38" w:rsidR="00731C9F" w:rsidRDefault="009025CE">
      <w:r>
        <w:lastRenderedPageBreak/>
        <w:t xml:space="preserve">W odpowiedzi na pismo z dnia </w:t>
      </w:r>
      <w:r w:rsidR="00CB7892">
        <w:t>16 listopada</w:t>
      </w:r>
      <w:r w:rsidR="004A38A2">
        <w:t xml:space="preserve"> </w:t>
      </w:r>
      <w:r>
        <w:t xml:space="preserve">2022 r., znak pisma </w:t>
      </w:r>
      <w:r w:rsidR="00CB7892">
        <w:t>RRW.6220.7.2022</w:t>
      </w:r>
      <w:r w:rsidR="000D0390">
        <w:t xml:space="preserve"> (data wpływu: 21 listopada 2022 r.)</w:t>
      </w:r>
      <w:r>
        <w:t>, stanowiące wezwanie</w:t>
      </w:r>
      <w:r w:rsidR="004A38A2">
        <w:t xml:space="preserve"> </w:t>
      </w:r>
      <w:r w:rsidR="00CB7892">
        <w:t>Dyrektora Regionalnego Zarządu Gospodarki Wodnej w Warszawie z dnia 14 października 2022 r. znak: WA.RZŚ.4360.1.78.2022.KZ</w:t>
      </w:r>
      <w:r>
        <w:t xml:space="preserve"> do uzupełnienia raportu o oddziaływaniu na środowisko planowanego przedsięwzięcia, poniżej przedstawiam stosowne uzupełnienie:</w:t>
      </w:r>
    </w:p>
    <w:p w14:paraId="4480655A" w14:textId="77777777" w:rsidR="009D5D29" w:rsidRDefault="004A38A2" w:rsidP="009D5D29">
      <w:r>
        <w:tab/>
      </w:r>
      <w:r w:rsidRPr="00996B28">
        <w:rPr>
          <w:b/>
          <w:bCs/>
        </w:rPr>
        <w:t xml:space="preserve">Ad. 1. </w:t>
      </w:r>
      <w:r w:rsidR="009D5D29" w:rsidRPr="00877B47">
        <w:t>Zgodnie ze szczegółową mapą geologiczna Polski arkusz 365, w litologii terenu inwestycji dominują</w:t>
      </w:r>
      <w:r w:rsidR="009D5D29">
        <w:t>:</w:t>
      </w:r>
    </w:p>
    <w:p w14:paraId="0CBCF3D5" w14:textId="77777777" w:rsidR="009D5D29" w:rsidRDefault="009D5D29" w:rsidP="009D5D29">
      <w:pPr>
        <w:pStyle w:val="Akapitzlist"/>
        <w:widowControl w:val="0"/>
        <w:numPr>
          <w:ilvl w:val="0"/>
          <w:numId w:val="3"/>
        </w:numPr>
        <w:suppressAutoHyphens/>
        <w:ind w:left="714" w:hanging="357"/>
        <w:contextualSpacing w:val="0"/>
      </w:pPr>
      <w:r>
        <w:t xml:space="preserve">w części północno – zachodniej tereny planowanego przedsięwzięcia - </w:t>
      </w:r>
      <w:r w:rsidRPr="00877B47">
        <w:t>piaski ze żwirami wodnolodowcowe (sandrowe) górne</w:t>
      </w:r>
    </w:p>
    <w:p w14:paraId="47E2E674" w14:textId="77777777" w:rsidR="009D5D29" w:rsidRPr="00877B47" w:rsidRDefault="009D5D29" w:rsidP="009D5D29">
      <w:pPr>
        <w:pStyle w:val="Akapitzlist"/>
        <w:widowControl w:val="0"/>
        <w:numPr>
          <w:ilvl w:val="0"/>
          <w:numId w:val="3"/>
        </w:numPr>
        <w:suppressAutoHyphens/>
        <w:ind w:left="714" w:hanging="357"/>
        <w:contextualSpacing w:val="0"/>
      </w:pPr>
      <w:r>
        <w:t>w części południowo – wschodniej i centralnej terenu planowanego przedsięwzięcia - n</w:t>
      </w:r>
      <w:r w:rsidRPr="00877B47">
        <w:t>amuły den dolnych i zagłębień bezodpływowych na piaskach ze żwirami wodnolodowcowych (sandrowych) górnych.</w:t>
      </w:r>
    </w:p>
    <w:p w14:paraId="66AFD332" w14:textId="77777777" w:rsidR="009D5D29" w:rsidRPr="00877B47" w:rsidRDefault="009D5D29" w:rsidP="009D5D29">
      <w:r w:rsidRPr="00877B47">
        <w:rPr>
          <w:noProof/>
        </w:rPr>
        <w:drawing>
          <wp:inline distT="0" distB="0" distL="0" distR="0" wp14:anchorId="33C2569A" wp14:editId="4181250B">
            <wp:extent cx="5753100" cy="3990975"/>
            <wp:effectExtent l="0" t="0" r="0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603F4" w14:textId="77777777" w:rsidR="009D5D29" w:rsidRPr="00877B47" w:rsidRDefault="009D5D29" w:rsidP="009D5D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  <w:sz w:val="18"/>
          <w:szCs w:val="18"/>
        </w:rPr>
      </w:pPr>
      <w:r w:rsidRPr="00877B47">
        <w:rPr>
          <w:b/>
          <w:color w:val="000000"/>
          <w:sz w:val="18"/>
          <w:szCs w:val="18"/>
        </w:rPr>
        <w:t>Ryc.  Lokalizacja przedsięwzięcia na szczegółowej mapie geologicznej Polski</w:t>
      </w:r>
    </w:p>
    <w:p w14:paraId="53125280" w14:textId="77777777" w:rsidR="009D5D29" w:rsidRDefault="009D5D29" w:rsidP="009D5D29">
      <w:pPr>
        <w:jc w:val="center"/>
        <w:rPr>
          <w:b/>
          <w:sz w:val="18"/>
          <w:szCs w:val="18"/>
        </w:rPr>
      </w:pPr>
      <w:r w:rsidRPr="00877B47">
        <w:rPr>
          <w:b/>
          <w:sz w:val="18"/>
          <w:szCs w:val="18"/>
        </w:rPr>
        <w:t>Źródło: https://polska.e-mapa.net/</w:t>
      </w:r>
    </w:p>
    <w:p w14:paraId="00F3CE73" w14:textId="77777777" w:rsidR="009D5D29" w:rsidRDefault="009D5D29" w:rsidP="009D5D29">
      <w:pPr>
        <w:spacing w:after="160" w:line="259" w:lineRule="auto"/>
        <w:jc w:val="left"/>
      </w:pPr>
      <w:r>
        <w:br w:type="page"/>
      </w:r>
    </w:p>
    <w:p w14:paraId="2443C302" w14:textId="77777777" w:rsidR="009D5D29" w:rsidRPr="00957536" w:rsidRDefault="009D5D29" w:rsidP="009D5D29">
      <w:r w:rsidRPr="00957536">
        <w:lastRenderedPageBreak/>
        <w:t>Zgodnie z mapą hydrogeologiczna Polski arkusz 365 – Sierpc, teren planowanego przedsięwzięcia znajduje się w obr</w:t>
      </w:r>
      <w:r>
        <w:t>ę</w:t>
      </w:r>
      <w:r w:rsidRPr="00957536">
        <w:t xml:space="preserve">bie jednostki hydrogeologicznej 2 bQI/Tr </w:t>
      </w:r>
      <w:r>
        <w:br/>
      </w:r>
      <w:r w:rsidRPr="00957536">
        <w:t>o charakterystyce:</w:t>
      </w:r>
    </w:p>
    <w:p w14:paraId="569CE42A" w14:textId="77777777" w:rsidR="009D5D29" w:rsidRDefault="009D5D29" w:rsidP="009D5D29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>głównego z ogniskami zanieczyszczeń.</w:t>
      </w:r>
      <w:r w:rsidRPr="00DC41BD">
        <w:t xml:space="preserve"> </w:t>
      </w:r>
      <w:r>
        <w:t>użytkowe piętro wodonośne – czwartorzęd</w:t>
      </w:r>
    </w:p>
    <w:p w14:paraId="5BEA0CB0" w14:textId="77777777" w:rsidR="009D5D29" w:rsidRDefault="009D5D29" w:rsidP="009D5D29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>stopień izolacji – izolacja słaba</w:t>
      </w:r>
    </w:p>
    <w:p w14:paraId="3CF5B3F9" w14:textId="77777777" w:rsidR="009D5D29" w:rsidRDefault="009D5D29" w:rsidP="009D5D29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>zasoby dyspozycyjne użytkowego poziomu wodonośnego - &lt; 100 m3/24h.km2.</w:t>
      </w:r>
    </w:p>
    <w:p w14:paraId="390630D9" w14:textId="77777777" w:rsidR="009D5D29" w:rsidRDefault="009D5D29" w:rsidP="009D5D29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 xml:space="preserve">kierunek przepływu wód podziemnych w głównym poziomie użytkowym – przepływ </w:t>
      </w:r>
      <w:r>
        <w:br/>
        <w:t>w kierunku południowym</w:t>
      </w:r>
    </w:p>
    <w:p w14:paraId="3D8CC30F" w14:textId="77777777" w:rsidR="009D5D29" w:rsidRDefault="009D5D29" w:rsidP="009D5D29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>jakość wód podziemnych w głównym użytkowym piętrze/poziomie wodonośnym – II b – jakość średnia, woda wymaga uzdatnienia</w:t>
      </w:r>
    </w:p>
    <w:p w14:paraId="5C23E233" w14:textId="77777777" w:rsidR="009D5D29" w:rsidRPr="00957536" w:rsidRDefault="009D5D29" w:rsidP="009D5D29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>stopień zagrożenia użytkowego poziomu wodonośnego – średni – obszar o średniej odporności poziomu.</w:t>
      </w:r>
    </w:p>
    <w:p w14:paraId="67A9B0DE" w14:textId="77777777" w:rsidR="009D5D29" w:rsidRPr="00426CB6" w:rsidRDefault="009D5D29" w:rsidP="009D5D29">
      <w:r w:rsidRPr="00426CB6">
        <w:t>Planowane przedsięwzięcie zlokalizowane jest poza zasięgiem głównych zbiorników wód podziemnych.</w:t>
      </w:r>
    </w:p>
    <w:p w14:paraId="73F31587" w14:textId="77777777" w:rsidR="009D5D29" w:rsidRPr="00426CB6" w:rsidRDefault="009D5D29" w:rsidP="009D5D29">
      <w:r w:rsidRPr="00426CB6">
        <w:t>Na poniższej rycinie przedstawiono lokalizację planowanego przedsięwzięcia na mapie GZWP.</w:t>
      </w:r>
    </w:p>
    <w:p w14:paraId="4F8DD6ED" w14:textId="77777777" w:rsidR="009D5D29" w:rsidRPr="00996B28" w:rsidRDefault="009D5D29" w:rsidP="009D5D29">
      <w:pPr>
        <w:spacing w:after="0"/>
        <w:jc w:val="center"/>
        <w:rPr>
          <w:sz w:val="18"/>
          <w:szCs w:val="18"/>
        </w:rPr>
      </w:pPr>
      <w:r w:rsidRPr="00426CB6">
        <w:rPr>
          <w:noProof/>
        </w:rPr>
        <w:drawing>
          <wp:inline distT="0" distB="0" distL="0" distR="0" wp14:anchorId="1276DB55" wp14:editId="74C91887">
            <wp:extent cx="5753100" cy="3933825"/>
            <wp:effectExtent l="0" t="0" r="0" b="9525"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B17BE" w14:textId="77777777" w:rsidR="009D5D29" w:rsidRPr="00996B28" w:rsidRDefault="009D5D29" w:rsidP="009D5D29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center"/>
        <w:rPr>
          <w:b/>
          <w:color w:val="000000"/>
          <w:sz w:val="18"/>
          <w:szCs w:val="18"/>
        </w:rPr>
      </w:pPr>
      <w:r w:rsidRPr="00996B28">
        <w:rPr>
          <w:b/>
          <w:color w:val="000000"/>
          <w:sz w:val="18"/>
          <w:szCs w:val="18"/>
        </w:rPr>
        <w:t>Położenie Inwestycji na tle GZWP</w:t>
      </w:r>
    </w:p>
    <w:p w14:paraId="004A9F1B" w14:textId="77777777" w:rsidR="009D5D29" w:rsidRPr="00996B28" w:rsidRDefault="009D5D29" w:rsidP="009D5D29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center"/>
        <w:rPr>
          <w:color w:val="000000"/>
          <w:sz w:val="20"/>
          <w:szCs w:val="20"/>
        </w:rPr>
      </w:pPr>
      <w:r w:rsidRPr="00996B28">
        <w:rPr>
          <w:color w:val="000000"/>
          <w:sz w:val="18"/>
          <w:szCs w:val="18"/>
        </w:rPr>
        <w:t>(źródło:</w:t>
      </w:r>
      <w:r w:rsidRPr="00996B28">
        <w:rPr>
          <w:b/>
          <w:color w:val="000000"/>
          <w:sz w:val="20"/>
          <w:szCs w:val="20"/>
        </w:rPr>
        <w:t xml:space="preserve"> </w:t>
      </w:r>
      <w:r w:rsidRPr="00996B28">
        <w:rPr>
          <w:color w:val="000000"/>
          <w:sz w:val="18"/>
          <w:szCs w:val="18"/>
        </w:rPr>
        <w:t>http://geologia.pgi.gov.pl/</w:t>
      </w:r>
    </w:p>
    <w:p w14:paraId="49C6826F" w14:textId="3B4E3627" w:rsidR="009D5D29" w:rsidRDefault="009D5D29" w:rsidP="009D5D29">
      <w:r w:rsidRPr="006C4CCA">
        <w:lastRenderedPageBreak/>
        <w:t>Na terenie zakładu oraz w jego otoczeniu brak jest naturalnych zbiorników wodnych, cieków naturalnych.</w:t>
      </w:r>
    </w:p>
    <w:p w14:paraId="4CB2EF1E" w14:textId="4B1D52B1" w:rsidR="003753C4" w:rsidRDefault="003753C4" w:rsidP="003753C4">
      <w:pPr>
        <w:tabs>
          <w:tab w:val="left" w:pos="3544"/>
        </w:tabs>
        <w:autoSpaceDE w:val="0"/>
        <w:spacing w:before="120"/>
      </w:pPr>
      <w:r>
        <w:t>Głębokość wykopów to 3 metr</w:t>
      </w:r>
      <w:r w:rsidR="007A32D6">
        <w:t>y</w:t>
      </w:r>
      <w:r>
        <w:t xml:space="preserve">. W związku z tym Inwestor przewiduje </w:t>
      </w:r>
      <w:r w:rsidRPr="00BF113B">
        <w:t xml:space="preserve">zastosować ścianę szczelną </w:t>
      </w:r>
      <w:r>
        <w:t xml:space="preserve">o grubości 50 cm </w:t>
      </w:r>
      <w:r w:rsidRPr="00BF113B">
        <w:t>do gł</w:t>
      </w:r>
      <w:r>
        <w:t>ównych</w:t>
      </w:r>
      <w:r w:rsidRPr="00BF113B">
        <w:t xml:space="preserve"> </w:t>
      </w:r>
      <w:r>
        <w:t>w</w:t>
      </w:r>
      <w:r w:rsidRPr="00BF113B">
        <w:t>arstw trudno przepuszczalnych i odciąć dopływ wody</w:t>
      </w:r>
      <w:r>
        <w:t xml:space="preserve"> do wykopów zatem nie nastąpi konieczność wykonania odwodnienia wykopów budowlanych.</w:t>
      </w:r>
    </w:p>
    <w:p w14:paraId="5F86BBEF" w14:textId="2AA84F4C" w:rsidR="009D5D29" w:rsidRDefault="009D5D29" w:rsidP="009D5D29">
      <w:pPr>
        <w:rPr>
          <w:rFonts w:cs="Arial"/>
        </w:rPr>
      </w:pPr>
      <w:r>
        <w:rPr>
          <w:rFonts w:cs="Arial"/>
        </w:rPr>
        <w:t xml:space="preserve">Inwestor planuje szereg rozwiązań projektowych, jak utwardzenie terenu inwestycji </w:t>
      </w:r>
      <w:r>
        <w:rPr>
          <w:rFonts w:cs="Arial"/>
        </w:rPr>
        <w:br/>
        <w:t xml:space="preserve">z zastosowaniem szczelnych materiałów budowlanych, magazynowanie odpadów przewidzianych do przetworzenia na szczelnej, betonowej powierzchni, z zabezpieczeniem odpadów przed działaniem czynników atmosferycznych, szczelność elementów instalacji </w:t>
      </w:r>
      <w:r>
        <w:rPr>
          <w:rFonts w:cs="Arial"/>
        </w:rPr>
        <w:br/>
        <w:t>i oraz reżim technologiczny i stały nadzór nad procesem, nie przewiduje się prowadzenia monitoringu wód powierzchniowych i podziemnych o ile organ uprawniony do wydania opinii lub uzgodnienia w sprawie warunków realizacji przedsięwzięcia na to nie wskaże.</w:t>
      </w:r>
    </w:p>
    <w:p w14:paraId="2BFCC3FB" w14:textId="792CB6B6" w:rsidR="004A38A2" w:rsidRPr="00CC045F" w:rsidRDefault="004A38A2">
      <w:r w:rsidRPr="00996B28">
        <w:rPr>
          <w:b/>
          <w:bCs/>
        </w:rPr>
        <w:tab/>
      </w:r>
      <w:r w:rsidRPr="00CC045F">
        <w:rPr>
          <w:b/>
          <w:bCs/>
        </w:rPr>
        <w:t xml:space="preserve">Ad. 2. </w:t>
      </w:r>
      <w:r w:rsidR="002202B2" w:rsidRPr="00CC045F">
        <w:t xml:space="preserve">Poniżej wskazuję łączne </w:t>
      </w:r>
      <w:r w:rsidR="007A5EBB" w:rsidRPr="00CC045F">
        <w:t xml:space="preserve">szacunkowe </w:t>
      </w:r>
      <w:r w:rsidR="002202B2" w:rsidRPr="00CC045F">
        <w:t>zapotrzebowanie na wodę;</w:t>
      </w:r>
    </w:p>
    <w:p w14:paraId="687F04FD" w14:textId="1E9024B6" w:rsidR="002202B2" w:rsidRPr="00CC045F" w:rsidRDefault="007A5EBB" w:rsidP="002202B2">
      <w:pPr>
        <w:pStyle w:val="Akapitzlist"/>
        <w:numPr>
          <w:ilvl w:val="0"/>
          <w:numId w:val="8"/>
        </w:numPr>
      </w:pPr>
      <w:r w:rsidRPr="00CC045F">
        <w:t xml:space="preserve">60 940 </w:t>
      </w:r>
      <w:r w:rsidR="002202B2" w:rsidRPr="00CC045F">
        <w:t>m3/rok</w:t>
      </w:r>
    </w:p>
    <w:p w14:paraId="5E9AF9A6" w14:textId="1ADD15EA" w:rsidR="002202B2" w:rsidRPr="00CC045F" w:rsidRDefault="007A5EBB" w:rsidP="002202B2">
      <w:pPr>
        <w:pStyle w:val="Akapitzlist"/>
        <w:numPr>
          <w:ilvl w:val="0"/>
          <w:numId w:val="8"/>
        </w:numPr>
      </w:pPr>
      <w:r w:rsidRPr="00CC045F">
        <w:t>188</w:t>
      </w:r>
      <w:r w:rsidR="00833553" w:rsidRPr="00CC045F">
        <w:t xml:space="preserve"> </w:t>
      </w:r>
      <w:r w:rsidR="002202B2" w:rsidRPr="00CC045F">
        <w:t>m3/dobę</w:t>
      </w:r>
    </w:p>
    <w:p w14:paraId="36DE6DFE" w14:textId="1E01F1C1" w:rsidR="002202B2" w:rsidRPr="00CC045F" w:rsidRDefault="00833553" w:rsidP="002202B2">
      <w:pPr>
        <w:pStyle w:val="Akapitzlist"/>
        <w:numPr>
          <w:ilvl w:val="0"/>
          <w:numId w:val="8"/>
        </w:numPr>
      </w:pPr>
      <w:r w:rsidRPr="00CC045F">
        <w:t>10</w:t>
      </w:r>
      <w:r w:rsidR="007A5EBB" w:rsidRPr="00CC045F">
        <w:t xml:space="preserve"> </w:t>
      </w:r>
      <w:r w:rsidR="002202B2" w:rsidRPr="00CC045F">
        <w:t>m3/godzinę.</w:t>
      </w:r>
    </w:p>
    <w:p w14:paraId="0E31CA4E" w14:textId="44272A3A" w:rsidR="004A06D1" w:rsidRPr="007A6412" w:rsidRDefault="004A38A2" w:rsidP="004A06D1">
      <w:pPr>
        <w:rPr>
          <w:rStyle w:val="Domylnaczcionkaakapitu1"/>
          <w:rFonts w:cstheme="minorHAnsi"/>
          <w:bCs/>
          <w:color w:val="000000"/>
        </w:rPr>
      </w:pPr>
      <w:r w:rsidRPr="00996B28">
        <w:rPr>
          <w:b/>
          <w:bCs/>
        </w:rPr>
        <w:tab/>
        <w:t>Ad. 3.</w:t>
      </w:r>
      <w:r w:rsidR="00996B28">
        <w:rPr>
          <w:b/>
          <w:bCs/>
        </w:rPr>
        <w:t xml:space="preserve"> </w:t>
      </w:r>
      <w:r w:rsidR="000308CB">
        <w:rPr>
          <w:rStyle w:val="Domylnaczcionkaakapitu1"/>
          <w:rFonts w:cstheme="minorHAnsi"/>
          <w:bCs/>
          <w:color w:val="000000"/>
        </w:rPr>
        <w:t>W załączeniu przedkładam zapewnienie dostawy wody</w:t>
      </w:r>
      <w:r w:rsidR="00CC045F">
        <w:rPr>
          <w:rStyle w:val="Domylnaczcionkaakapitu1"/>
          <w:rFonts w:cstheme="minorHAnsi"/>
          <w:bCs/>
          <w:color w:val="000000"/>
        </w:rPr>
        <w:t xml:space="preserve"> na cele bytowe oraz cele technologiczne.</w:t>
      </w:r>
    </w:p>
    <w:p w14:paraId="3B62B755" w14:textId="15AFD39D" w:rsidR="00D460D2" w:rsidRDefault="004A38A2" w:rsidP="00D460D2">
      <w:pPr>
        <w:tabs>
          <w:tab w:val="left" w:pos="1830"/>
        </w:tabs>
        <w:spacing w:after="160" w:line="259" w:lineRule="auto"/>
        <w:ind w:firstLine="709"/>
      </w:pPr>
      <w:bookmarkStart w:id="0" w:name="_Hlk112761501"/>
      <w:r w:rsidRPr="00996B28">
        <w:rPr>
          <w:b/>
          <w:bCs/>
        </w:rPr>
        <w:t xml:space="preserve">Ad. </w:t>
      </w:r>
      <w:r w:rsidR="00A22FF1">
        <w:rPr>
          <w:b/>
          <w:bCs/>
        </w:rPr>
        <w:t>4</w:t>
      </w:r>
      <w:r w:rsidRPr="00996B28">
        <w:rPr>
          <w:b/>
          <w:bCs/>
        </w:rPr>
        <w:t>.</w:t>
      </w:r>
      <w:r w:rsidR="008F7E13">
        <w:rPr>
          <w:b/>
          <w:bCs/>
        </w:rPr>
        <w:t xml:space="preserve"> </w:t>
      </w:r>
      <w:r w:rsidR="00062B49" w:rsidRPr="00062B49">
        <w:t>Wyjaśniam, iż</w:t>
      </w:r>
      <w:r w:rsidR="00D460D2">
        <w:rPr>
          <w:b/>
          <w:bCs/>
        </w:rPr>
        <w:t xml:space="preserve"> </w:t>
      </w:r>
      <w:r w:rsidR="00D460D2" w:rsidRPr="00D460D2">
        <w:t xml:space="preserve">magazynowanie i przetwarzanie odpadów odbywać się będzie </w:t>
      </w:r>
      <w:r w:rsidR="00D460D2">
        <w:br/>
      </w:r>
      <w:r w:rsidR="00D460D2" w:rsidRPr="00D460D2">
        <w:t xml:space="preserve">w miejscach spełniających </w:t>
      </w:r>
      <w:r w:rsidR="00D460D2">
        <w:t>wymagania określone w rozporządzeniu Ministra Klimatu z dnia 11 września 2020 r. w sprawie szczegółowych wymagań dla magazynowania odpadów (Dz.U. z 2020 r. poz. 1742):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460D2" w:rsidRPr="00BC69B2" w14:paraId="52BBB1F3" w14:textId="77777777" w:rsidTr="009976EE">
        <w:trPr>
          <w:trHeight w:val="392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04069DD7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b/>
                <w:bCs/>
                <w:sz w:val="18"/>
                <w:szCs w:val="18"/>
              </w:rPr>
              <w:t>Wymóg rozporządzenia</w:t>
            </w:r>
          </w:p>
        </w:tc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0CE1EFDD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b/>
                <w:bCs/>
                <w:sz w:val="18"/>
                <w:szCs w:val="18"/>
              </w:rPr>
              <w:t xml:space="preserve">Spełnienie wymogu </w:t>
            </w:r>
          </w:p>
        </w:tc>
      </w:tr>
      <w:tr w:rsidR="00D460D2" w:rsidRPr="00BC69B2" w14:paraId="4D3D3095" w14:textId="77777777" w:rsidTr="009976EE">
        <w:trPr>
          <w:trHeight w:val="422"/>
        </w:trPr>
        <w:tc>
          <w:tcPr>
            <w:tcW w:w="4531" w:type="dxa"/>
            <w:vAlign w:val="center"/>
          </w:tcPr>
          <w:p w14:paraId="05A687C1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§ 4.2. Magazynowanie odpadów prowadzi się:</w:t>
            </w:r>
          </w:p>
          <w:p w14:paraId="60B2ADBC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) w</w:t>
            </w: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miejscach o pojemności magazynowania odpadów dostosowanej do masy odpadów wytwarzanych w danym okresie i częstotliwości ich odbioru;</w:t>
            </w:r>
          </w:p>
          <w:p w14:paraId="41BFEF19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sposób dostosowany do właściwości chemicznych i fizycznych odpadów, w szczególności z wykorzystaniem opakowań, pojemników, kontenerów, zbiorników lub worków; dopuszcza się magazynowanie odpadów w pryzmach lub</w:t>
            </w:r>
          </w:p>
          <w:p w14:paraId="7B4457D6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stosach, w szczególności w przypadku odpadów pochodzących z wyrobów przeznaczonych do użytkowania w warunkach oddziaływania czynników atmosferycznych, jeżeli nie spowoduje to zanieczyszczenia gleby i ziemi oraz wód</w:t>
            </w:r>
          </w:p>
          <w:p w14:paraId="07EAB112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powierzchniowych i podziemnych;</w:t>
            </w:r>
          </w:p>
          <w:p w14:paraId="5197AA9F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3) w sposób zapobiegający rozprzestrzenianiu się odpadów poza przeznaczone do tego celu miejsce, w tym poza przeznaczone do tego celu opakowania, pojemniki, kontenery, zbiorniki, worki lub wydzielone boksy i sektory, oraz rozprzestrzenianiu się odpadów na nieruchomości sąsiadujące z nieruchomością, na której jest prowadzone magazynowanie odpadów;</w:t>
            </w:r>
          </w:p>
          <w:p w14:paraId="4279809C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4) w przypadku odpadów niebezpiecznych – także minimalizując wpływ czynników atmosferycznych na odpady, przez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zastosowanie szczelnych pojemników, kontenerów lub zbiorników lub systemu zbierania wycieków oraz wód odciekowych, jeżeli oddziaływanie czynników atmosferycznych może spowodować negatywny wpływ magazynowanych</w:t>
            </w:r>
          </w:p>
          <w:p w14:paraId="4A47BB43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odpadów na środowisko lub życie i zdrowie ludzi, w szczególności zmieniać właściwości chemiczne i fizyczne odpadów oraz powodować powstanie uciążliwości zapachowych.</w:t>
            </w:r>
          </w:p>
        </w:tc>
        <w:tc>
          <w:tcPr>
            <w:tcW w:w="4531" w:type="dxa"/>
            <w:vAlign w:val="center"/>
          </w:tcPr>
          <w:p w14:paraId="3CE7C3F8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Magazynowanie odpadów prowadzone będzie:</w:t>
            </w:r>
          </w:p>
          <w:p w14:paraId="2255D7A3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) w</w:t>
            </w: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miejscach o pojemności magazynowania odpadów dostosowanej do masy odpadów wytwarzanych w danym okresie i częstotliwości ich odbioru;</w:t>
            </w:r>
          </w:p>
          <w:p w14:paraId="523E5A30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w sposób dostosowany do właściwości chemicznych i fizycznych odpadów, w szczególności z wykorzystaniem opakowań, pojemników, kontenerów, zbiorników </w:t>
            </w:r>
          </w:p>
          <w:p w14:paraId="3D16B256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3) w sposób zapobiegający rozprzestrzenianiu się odpadów poza przeznaczone do tego celu miejsce, w tym poza przeznaczone do tego celu opakowania, pojemniki, kontenery, zbiorniki lub wydzielone boksy i sektory, oraz rozprzestrzenianiu się odpadów na nieruchomości sąsiadujące z nieruchomością, na której jest prowadzone magazynowanie odpadów;</w:t>
            </w:r>
          </w:p>
          <w:p w14:paraId="2AC47159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4) w przypadku odpadów niebezpiecznych – także minimalizując wpływ czynników atmosferycznych na odpady, przez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BC69B2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zastosowanie szczelnych pojemników, kontenerów lub zbiorników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D460D2" w:rsidRPr="00BC69B2" w14:paraId="40C5CEA5" w14:textId="77777777" w:rsidTr="009976EE">
        <w:trPr>
          <w:trHeight w:val="392"/>
        </w:trPr>
        <w:tc>
          <w:tcPr>
            <w:tcW w:w="4531" w:type="dxa"/>
            <w:vAlign w:val="center"/>
          </w:tcPr>
          <w:p w14:paraId="3F7DA862" w14:textId="77777777" w:rsidR="00D460D2" w:rsidRPr="00EC09B4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§ 5. 1. Magazynowanie odpadów inne niż określone w § 4 ust. 1 prowadzi się w instalacji, obiekcie budowlanym lub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jego części lub innym miejscu magazynowania odpadów, zwanych dalej „miejscami magazynowania odpadów”, które zostały wydzielone i przeznaczone do magazynowania odpadów oddzielnie od magazynowanych substancji lub przedmiotów</w:t>
            </w:r>
          </w:p>
          <w:p w14:paraId="52B192CA" w14:textId="77777777" w:rsidR="00D460D2" w:rsidRPr="00EC09B4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niebędących odpadami.</w:t>
            </w:r>
          </w:p>
          <w:p w14:paraId="01592B66" w14:textId="77777777" w:rsidR="00D460D2" w:rsidRPr="00EC09B4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2. Dopuszcza się wykorzystywanie miejsc magazynowania odpadów do równoczesnego magazynowania substancji lub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przedmiotów niebędących odpadami, innych niż:</w:t>
            </w:r>
          </w:p>
          <w:p w14:paraId="54E29DA1" w14:textId="77777777" w:rsidR="00D460D2" w:rsidRPr="00EC09B4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produkty uboczne, o których mowa w art. 13 ust. 1 ustawy z dnia 14 grudnia 2012 r. o odpadach;</w:t>
            </w:r>
          </w:p>
          <w:p w14:paraId="14C5FE76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przedmioty lub substancje, o których mowa w art. 15 ustawy z dnia 14 grudnia 2012 r. o odpadach.</w:t>
            </w:r>
          </w:p>
          <w:p w14:paraId="0ABFB310" w14:textId="77777777" w:rsidR="00D460D2" w:rsidRPr="00EC09B4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3. Lokalizacja poszczególnych rodzajów odpadów w miejscu magazynowania odpadów jest oznakowana.</w:t>
            </w:r>
          </w:p>
          <w:p w14:paraId="77451725" w14:textId="77777777" w:rsidR="00D460D2" w:rsidRPr="00EC09B4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4. Oznakowanie zawiera co najmniej wskazanie kodów magazynowanych odpadów, zgodnie z przepisami wydanymi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na podstawie art. 4 ust. 3 ustawy z dnia 14 grudnia 2012 r. o odpadach. Kody odpadów nanosi się cyframi koloru czarnego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 wysokości minimum 20 mm i szerokości linii minimum 3 mm.</w:t>
            </w:r>
          </w:p>
          <w:p w14:paraId="3095D855" w14:textId="77777777" w:rsidR="00D460D2" w:rsidRPr="00EC09B4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5. Oznakowanie umieszcza się w widocznym miejscu, w sposób umożliwiający w każdym czasie odczytanie kodów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odpadów znajdujących się w danej lokalizacji, w szczególności bez konieczności przestawiania lub otwierania opakowań,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pojemników, kontenerów, zbiorników lub worków. W przypadku boksów lub wydzielonych sektorów oznakowanie umieszcza się od strony wejścia lub wjazdu, na zewnętrznej powierzchni ściany lub ogrodzenia lub na tablicach informacyjnych</w:t>
            </w:r>
          </w:p>
          <w:p w14:paraId="7F991250" w14:textId="77777777" w:rsidR="00D460D2" w:rsidRPr="00EC09B4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znajdujących się obok miejsc magazynowania odpadów lub przy wjeździe na miejsce magazynowania odpadów wymienionych w § 6 ust. 1 pkt 1 lit. b albo w innym widocznym miejscu.</w:t>
            </w:r>
          </w:p>
          <w:p w14:paraId="2E60744F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6. Oznakowanie powinno być czytelne i trwałe, w szczególności odporne na warunki atmosferyczne.</w:t>
            </w:r>
          </w:p>
        </w:tc>
        <w:tc>
          <w:tcPr>
            <w:tcW w:w="4531" w:type="dxa"/>
            <w:vAlign w:val="center"/>
          </w:tcPr>
          <w:p w14:paraId="455ACE3F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Magazynowanie odpadów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prowadzone będzie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instalacji, obiekcie budowlanym lub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jego części lub innym miejscu magazynowania odpadów, zwanych „miejscami magazynowania odpadów”, które zosta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ną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wydzielone i przeznaczone do magazynowania odpadów oddzielnie od magazynowanych substancji lub przedmiotów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niebędących odpadami.</w:t>
            </w:r>
          </w:p>
          <w:p w14:paraId="47A70EAB" w14:textId="77777777" w:rsidR="00D460D2" w:rsidRPr="00EC09B4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6EEA9068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Nie przewiduje się wykorzystania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miejsc magazynowania odpadów do równoczesnego magazynowania substancji lub przedmiotów niebędących odpadami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.</w:t>
            </w:r>
          </w:p>
          <w:p w14:paraId="37B2E144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6478AE5D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Lokalizacja poszczególnych rodzajów odpadów w miejscu magazynowania odpadów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będzie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oznakowana.</w:t>
            </w:r>
          </w:p>
          <w:p w14:paraId="04C61CA0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3F44DCC0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Oznakowanie zawiera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ć będzie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co najmniej wskazanie kodów magazynowanych odpadów, zgodnie z przepisami wydanymi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na podstawie art. 4 ust. 3 ustawy z dnia 14 grudnia 2012 r. o odpadach. Kody odpadów nan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iesione będą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cyframi koloru czarnego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 wysokości minimum 20 mm i szerokości linii minimum 3 mm.</w:t>
            </w:r>
          </w:p>
          <w:p w14:paraId="4FD5752F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4AFD7832" w14:textId="77777777" w:rsidR="00D460D2" w:rsidRPr="00EC09B4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Oznakowanie umieszcz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one będzie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w widocznym miejscu, w sposób umożliwiający w każdym czasie odczytanie kodów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odpadów znajdujących się w danej lokalizacji, w szczególności bez konieczności przestawiania lub otwierania opakowań,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pojemników, kontenerów, zbiorników. W przypadku boksów lub wydzielonych sektorów oznakowanie umieszcz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one będzie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 strony wejścia lub wjazdu, na zewnętrznej powierzchni ściany lub ogrodzenia lub na tablicach informacyjnych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znajdujących się obok miejsc magazynowania odpadów lub przy wjeździe na miejsce magazynowania odpadów wymienionych w § 6 ust. 1 pkt 1 lit. b albo w innym widocznym miejscu.</w:t>
            </w:r>
          </w:p>
          <w:p w14:paraId="78F8F41F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01BA40ED" w14:textId="77777777" w:rsidR="00D460D2" w:rsidRPr="00EC09B4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Oznakowanie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będzie </w:t>
            </w:r>
            <w:r w:rsidRPr="00EC09B4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czytelne i trwałe, w szczególności odporne na warunki atmosferyczne.</w:t>
            </w:r>
          </w:p>
          <w:p w14:paraId="61597AB8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</w:tc>
      </w:tr>
      <w:tr w:rsidR="00D460D2" w:rsidRPr="00BC69B2" w14:paraId="70B41ECB" w14:textId="77777777" w:rsidTr="009976EE">
        <w:trPr>
          <w:trHeight w:val="422"/>
        </w:trPr>
        <w:tc>
          <w:tcPr>
            <w:tcW w:w="4531" w:type="dxa"/>
            <w:vAlign w:val="center"/>
          </w:tcPr>
          <w:p w14:paraId="7F956CB3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§ 6. 1. Magazynowanie odpadów inne niż określone w § 4 ust. 1 prowadzi się w miejscach magazynowania odpadów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sposób zapewniający co najmniej:</w:t>
            </w:r>
          </w:p>
          <w:p w14:paraId="22780A49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wyposażenie techniczne do przechowywania odpadów, w tym przeznaczone do tego celu:</w:t>
            </w:r>
          </w:p>
          <w:p w14:paraId="722F64B7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a) opakowania, pojemniki, kontenery, zbiorniki </w:t>
            </w:r>
          </w:p>
          <w:p w14:paraId="1F37A44A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b) wydzielone za pomocą pionowych ścian boksy lub wydzielone sektory, umożliwiające magazynowanie określonych rodzajów odpadów w pryzmach i stosach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lub w postaci zbelowanej, w szczególności w przypadku odpadów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z procesów termicznych, odpadów ze spalarni odpadów, odpadów wytworzonych w trakcie prac prowadzonych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na drogach publicznych i na drogach kolejowych, odpadów metali (złomu), odpadów z budowy i remontów,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tym niezanieczyszczonego gruzu oraz ziemi z wykopów oraz odpadów przetwarzanych na kruszywo drogowe,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i odpadów szkła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– uwzględniające właściwości chemiczne i fizyczne, w tym stan skupienia, magazynowanych odpadów;</w:t>
            </w:r>
          </w:p>
          <w:p w14:paraId="34A65C43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odpowiednią pojemność miejsc magazynowania odpadów, uwzględniającą rodzaj i masę odpadów wytwarzanych,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zbieranych lub przetwarzanych w danym okresie, w tym częstotliwości odbioru i przekazywania odpadów;</w:t>
            </w:r>
          </w:p>
          <w:p w14:paraId="6D2E44B6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3) utwardzone z użyciem wyrobów budowlanych podłoże terenu, na którym są magazynowane odpady;</w:t>
            </w:r>
          </w:p>
          <w:p w14:paraId="230EFA2C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4)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zabezpieczenie przed dostępem osób nieupoważnionych;</w:t>
            </w:r>
          </w:p>
          <w:p w14:paraId="10A02DCC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5) zabezpieczenie przed rozprzestrzenianiem się odpadów poza lokalizację, o której mowa w § 5 ust. 3, w tym poza przeznaczone do tego celu opakowania, pojemniki, kontenery, zbiorniki, worki lub wydzielone boksy i sektory, oraz zabezpieczenie przed przypadkowym mieszaniem się selektywnie magazynowanych odpadów;</w:t>
            </w:r>
          </w:p>
          <w:p w14:paraId="6C09AD58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6) zabezpieczenie odpadów przed wpływem czynników atmosferycznych ograniczające do minimum oddziaływanie</w:t>
            </w:r>
          </w:p>
          <w:p w14:paraId="4A4BF8B0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tych czynników na odpady, jeżeli takie oddziaływanie może spowodować negatywny wpływ magazynowanych odpadów na środowisko lub życie i zdrowie ludzi, w szczególności zmieniać właściwości chemiczne i fizyczne odpadów</w:t>
            </w:r>
          </w:p>
          <w:p w14:paraId="5F904B2E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oraz powodować powstanie uciążliwości zapachowych;</w:t>
            </w:r>
          </w:p>
          <w:p w14:paraId="3DA11C59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7) zabezpieczenie przed uwolnieniem się do gleby, wód powierzchniowych i podziemnych wycieków oraz ścieków,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tym wód odciekowych, z miejsc magazynowania odpadów, w przypadku odpadów, które z uwagi na swoje właściwości lub stan skupienia mogą powodować powstawanie wycieków lub wód odciekowych powodujących zanieczyszczenie gleby i ziemi, wód powierzchniowych i podziemnych; zabezpieczenie uwzględnia właściwości chemiczne</w:t>
            </w:r>
          </w:p>
          <w:p w14:paraId="68C946BD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i fizyczne odpadów oraz masę magazynowanych odpadów, w tym przez zastosowanie:</w:t>
            </w:r>
          </w:p>
          <w:p w14:paraId="0CABBAA6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a) szczelnych: opakowań, pojemników, kontenerów lub zbiorników lub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</w:p>
          <w:p w14:paraId="33241AB1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b) uszczelnienia i nieprzepuszczalnego podłoża z systemem do odprowadzania wycieków oraz ścieków, w tym wód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odciekowych, powstających w obrębie lokalizacji, o której mowa w § 5 ust. 3, lub z systemem do ich gromadzenia o pojemności odpowiedniej do ilości powstających wycieków lub ścieków, w tym wód odciekowych,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szczególności w przypadku odpadów niebezpiecznych, odpadów ulegających biodegradacji, odpadów komunalnych lub odpadów pochodzących z ich przetworzenia, odpadów paliwa alternatywnego lub odpadów przeznaczonych do jego produkcji;</w:t>
            </w:r>
          </w:p>
          <w:p w14:paraId="0B20CE79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8)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oczyszczanie powstających w miejscu magazynowania odpadów wycieków oraz ścieków, w tym wód odciekowych,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separatorach substancji ropopochodnych lub wyposażenie tego miejsca w urządzenia lub środki do zbierania wycieków lub wód odciekowych – w przypadku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,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gdy odpady są substancjami ropopochodnymi lub mogą być zanieczyszczone takimi substancjami; urządzenia te lub środki dostosowuje się do ilości magazynowanych odpadów oraz ilości powstających wycieków lub ścieków, w tym wód odciekowych.</w:t>
            </w:r>
          </w:p>
        </w:tc>
        <w:tc>
          <w:tcPr>
            <w:tcW w:w="4531" w:type="dxa"/>
            <w:vAlign w:val="center"/>
          </w:tcPr>
          <w:p w14:paraId="049DA717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§ 6. 1. Magazynowanie odpadów inne niż określone w § 4 ust. 1 prowadzone będzie w miejscach magazynowania odpadów w sposób zapewniający co najmniej:</w:t>
            </w:r>
          </w:p>
          <w:p w14:paraId="2F1FDA80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wyposażenie techniczne do przechowywania odpadów, w tym przeznaczone do tego celu:</w:t>
            </w:r>
          </w:p>
          <w:p w14:paraId="740E1C5D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a) opakowania, pojemniki, kontenery, zbiorniki </w:t>
            </w:r>
          </w:p>
          <w:p w14:paraId="5C632102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b) wydzielone za pomocą pionowych ścian boksy lub wydzielone sektory, umożliwiające magazynowanie </w:t>
            </w: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określonych rodzajów odpadów w pryzmach i stosach lub w postaci zbelowanej, w szczególności w przypadku odpadów z procesów termicznych, odpadów ze spalarni odpadów, odpadów wytworzonych w trakcie prac prowadzonych na drogach publicznych i na drogach kolejowych, odpadów metali (złomu), odpadów z budowy i remontów, w tym niezanieczyszczonego gruzu oraz ziemi z wykopów oraz odpadów przetwarzanych na kruszywo drogowe, i odpadów szkła – uwzględniające właściwości chemiczne i fizyczne, w tym stan skupienia, magazynowanych odpadów;</w:t>
            </w:r>
          </w:p>
          <w:p w14:paraId="61F62211" w14:textId="307375A8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odpowiednią pojemność miejsc magazynowania odpadów, uwzględniającą rodzaj i masę odpadów wytwarzanych i przetwarzanych w danym okresie, w tym częstotliwości odbioru i przekazywania odpadów;</w:t>
            </w:r>
          </w:p>
          <w:p w14:paraId="3A85C5EF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3) utwardzone z użyciem wyrobów budowlanych podłoże terenu, na którym są magazynowane odpady;</w:t>
            </w:r>
          </w:p>
          <w:p w14:paraId="390740E9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4) zabezpieczenie przed dostępem osób nieupoważnionych;</w:t>
            </w:r>
          </w:p>
          <w:p w14:paraId="6651F160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5) zabezpieczenie przed rozprzestrzenianiem się odpadów poza lokalizację, o której mowa w § 5 ust. 3, w tym poza przeznaczone do tego celu opakowania, pojemniki, kontenery, zbiorniki oraz zabezpieczenie przed przypadkowym mieszaniem się selektywnie magazynowanych odpadów;</w:t>
            </w:r>
          </w:p>
          <w:p w14:paraId="70A5DBB2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6) zabezpieczenie odpadów przed wpływem czynników atmosferycznych ograniczające do minimum oddziaływanie tych czynników na odpady</w:t>
            </w:r>
          </w:p>
          <w:p w14:paraId="25EA241E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7) zabezpieczenie przed uwolnieniem się do gleby, wód powierzchniowych i podziemnych wycieków oraz ścieków, w tym wód odciekowych, z miejsc magazynowania odpadów, w przypadku odpadów, które z uwagi na swoje właściwości lub stan skupienia mogą powodować powstawanie wycieków lub wód odciekowych powodujących zanieczyszczenie gleby i ziemi, wód powierzchniowych i podziemnych; zabezpieczenie uwzględnia właściwości chemiczne</w:t>
            </w:r>
          </w:p>
          <w:p w14:paraId="22784E78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i fizyczne odpadów oraz masę magazynowanych odpadów, w tym przez zastosowanie:</w:t>
            </w:r>
          </w:p>
          <w:p w14:paraId="7C671494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a) szczelnych: opakowań, pojemników, kontenerów lub zbiorników lub </w:t>
            </w:r>
          </w:p>
          <w:p w14:paraId="198D5A71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b) uszczelnienia i nieprzepuszczalnego podłoża z systemem do odprowadzania wycieków oraz ścieków, w tym wód odciekowych, powstających w obrębie lokalizacji, o której mowa w § 5 ust. 3, lub z systemem do ich gromadzenia o pojemności odpowiedniej do ilości powstających wycieków lub ścieków, w tym wód odciekowych, w szczególności w przypadku odpadów niebezpiecznych, odpadów ulegających biodegradacji, odpadów komunalnych lub odpadów pochodzących z ich przetworzenia, odpadów paliwa alternatywnego lub odpadów przeznaczonych do jego produkcji;</w:t>
            </w:r>
          </w:p>
          <w:p w14:paraId="5ED37173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8) oczyszczanie powstających w miejscu magazynowania odpadów wycieków oraz ścieków, w tym wód odciekowych, w separatorach substancji ropopochodnych lub wyposażenie tego miejsca w urządzenia lub środki do zbierania wycieków lub wód odciekowych – w przypadku, gdy odpady są substancjami ropopochodnymi lub mogą być zanieczyszczone takimi substancjami; urządzenia te </w:t>
            </w: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lub środki dostosowuje się do ilości magazynowanych odpadów oraz ilości powstających wycieków lub ścieków, w tym wód odciekowych.</w:t>
            </w:r>
          </w:p>
        </w:tc>
      </w:tr>
      <w:tr w:rsidR="00D460D2" w:rsidRPr="00BC69B2" w14:paraId="079D8085" w14:textId="77777777" w:rsidTr="009976EE">
        <w:trPr>
          <w:trHeight w:val="392"/>
        </w:trPr>
        <w:tc>
          <w:tcPr>
            <w:tcW w:w="4531" w:type="dxa"/>
            <w:vAlign w:val="center"/>
          </w:tcPr>
          <w:p w14:paraId="490E3FAA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§ 7. Magazynowanie odpadów inne niż określone w § 4 ust. 1 prowadzi się w sposób:</w:t>
            </w:r>
          </w:p>
          <w:p w14:paraId="42AD4894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selektywny, w celu ułatwienia specyficznego przetwarzania, obejmujący jedynie odpady charakteryzujące się takimi</w:t>
            </w:r>
          </w:p>
          <w:p w14:paraId="0CC63E38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samymi właściwościami i takimi samymi cechami, uwzględniający właściwości odpadów, stan skupienia i zagrożenia, jakie może powodować ich magazynowanie, w tym ryzyko pożaru lub niekontrolowanego wycieku substancji</w:t>
            </w:r>
          </w:p>
          <w:p w14:paraId="2C4DA5C3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szkodliwych dla zdrowia i życia ludzi oraz środowiska;</w:t>
            </w:r>
          </w:p>
          <w:p w14:paraId="39DD0541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zapobiegający rozprzestrzenianiu się odpadów poza lokalizację, o której mowa w § 5 ust. 3, w tym ich rozwiewaniu;</w:t>
            </w:r>
          </w:p>
          <w:p w14:paraId="6F1F592A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3) ograniczający pylenie odpadów w przypadku odpadów mogących powodować pylenie, w tym przez:</w:t>
            </w:r>
          </w:p>
          <w:p w14:paraId="20AC9632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a) magazynowanie odpadów wyłącznie do wysokości ścian wyznaczonych boksów lub obwałowań kwater,</w:t>
            </w:r>
          </w:p>
          <w:p w14:paraId="180AD269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b) magazynowanie odpadów pod szczelnym przykryciem izolującym odpady przed wpływem czynników atmosferycznych lub zastosowanie preparatów błonotwórczych zapobiegających pyleniu odpadów magazynowanych</w:t>
            </w:r>
          </w:p>
          <w:p w14:paraId="7236BC3D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wydzielonych sektorach,</w:t>
            </w:r>
          </w:p>
          <w:p w14:paraId="38E075E8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c) magazynowanie odpadów z zastosowaniem instalacji zraszających,</w:t>
            </w:r>
          </w:p>
          <w:p w14:paraId="161827F7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d) zainstalowanie barier przeciwwietrznych lub wykorzystanie naturalnego terenu jako osłony;</w:t>
            </w:r>
          </w:p>
          <w:p w14:paraId="37C1EAAD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4) zapewniający właściwą rotację magazynowanych odpadów, aby odpady magazynowane najdłużej mogły być usuwane i następnie przekazywane w celu dalszego gospodarowania w pierwszej kolejności, z wyjątkiem magazynowania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odpadów w postaci płynnej, mazistej lub sypkiej (rozdrobnionej) lub jeżeli brak rotacji nie utrudni ich dalszego przetwarzania lub nie zmniejszy wartości produktu końcowego wytworzonego z odpadów;</w:t>
            </w:r>
          </w:p>
          <w:p w14:paraId="2554AE50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5) ograniczający obniżenie wartości użytkowej odpadów, w szczególności zmiany ich składu lub właściwości chemicznych lub fizycznych, utrudniającej ich dalsze przetwarzanie lub zmniejszającej wartość produktu końcowego wytworzonego z odpadów;</w:t>
            </w:r>
          </w:p>
          <w:p w14:paraId="3CB00722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6) zapewniający drożność dróg pożarowych i ewakuacyjnych.</w:t>
            </w:r>
          </w:p>
        </w:tc>
        <w:tc>
          <w:tcPr>
            <w:tcW w:w="4531" w:type="dxa"/>
            <w:vAlign w:val="center"/>
          </w:tcPr>
          <w:p w14:paraId="480E758C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Magazynowanie odpadów prowadz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one będzie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sposób:</w:t>
            </w:r>
          </w:p>
          <w:p w14:paraId="6DC05FA9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selektywny, w celu ułatwienia specyficznego przetwarzania, obejmujący jedynie odpady charakteryzujące się takimi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samymi właściwościami i takimi samymi cechami, uwzględniający właściwości odpadów, stan skupienia i zagrożenia, jakie może powodować ich magazynowanie, w tym ryzyko pożaru lub niekontrolowanego wycieku substancji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szkodliwych dla zdrowia i życia ludzi oraz środowiska;</w:t>
            </w:r>
          </w:p>
          <w:p w14:paraId="0822D481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zapobiegający rozprzestrzenianiu się odpadów poza lokalizację, o której mowa w § 5 ust. 3, w tym ich rozwiewaniu;</w:t>
            </w:r>
          </w:p>
          <w:p w14:paraId="3B3F00F3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3) ograniczający pylenie odpadów w przypadku </w:t>
            </w: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odpadów mogących powodować pylenie, w tym przez:</w:t>
            </w:r>
          </w:p>
          <w:p w14:paraId="7B144AEE" w14:textId="77777777" w:rsidR="00D460D2" w:rsidRPr="00BC5F7B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a) magazynowanie odpadów wyłącznie do wysokości ścian wyznaczonych boksów lub obwałowań kwater,</w:t>
            </w:r>
          </w:p>
          <w:p w14:paraId="548B98CD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BC5F7B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b) magazynowanie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odpadów pod szczelnym przykryciem izolującym odpady przed wpływem czynników atmosferycznych lub zastosowanie preparatów błonotwórczych zapobiegających pyleniu odpadów magazynowanych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wydzielonych sektorach,</w:t>
            </w:r>
          </w:p>
          <w:p w14:paraId="0A71D28F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c) magazynowanie odpadów z zastosowaniem instalacji zraszających,</w:t>
            </w:r>
          </w:p>
          <w:p w14:paraId="4BA76282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d) zainstalowanie barier przeciwwietrznych lub wykorzystanie naturalnego terenu jako osłony;</w:t>
            </w:r>
          </w:p>
          <w:p w14:paraId="6F7AF5A8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4) zapewniający właściwą rotację magazynowanych odpadów, aby odpady magazynowane najdłużej mogły być usuwane i następnie przekazywane w celu dalszego gospodarowania w pierwszej kolejności, z wyjątkiem magazynowania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6531F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odpadów w postaci płynnej, mazistej lub sypkiej (rozdrobnionej) lub jeżeli brak rotacji nie utrudni ich dalszego przetwarzania lub nie zmniejszy wartości produktu końcowego wytworzonego z odpadów;</w:t>
            </w:r>
          </w:p>
          <w:p w14:paraId="5B2F2577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5) ograniczający obniżenie wartości użytkowej odpadów, w szczególności zmiany ich składu lub właściwości chemicznych lub fizycznych, utrudniającej ich dalsze przetwarzanie lub zmniejszającej wartość produktu końcowego wytworzonego z odpadów;</w:t>
            </w:r>
          </w:p>
          <w:p w14:paraId="3ABD34C0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6) zapewniający drożność dróg pożarowych i ewakuacyjnych.</w:t>
            </w:r>
          </w:p>
        </w:tc>
      </w:tr>
      <w:tr w:rsidR="00D460D2" w:rsidRPr="00BC69B2" w14:paraId="450AA7F2" w14:textId="77777777" w:rsidTr="009976EE">
        <w:trPr>
          <w:trHeight w:val="392"/>
        </w:trPr>
        <w:tc>
          <w:tcPr>
            <w:tcW w:w="4531" w:type="dxa"/>
            <w:vAlign w:val="center"/>
          </w:tcPr>
          <w:p w14:paraId="40582ED4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§ 8. 1. Magazynowanie odpadów niebezpiecznych w ilości powyżej 1 Mg, z wyjątkiem odpadów urobku z pogłębiania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zawierającego substancje niebezpieczne lub zanieczyszczonego takimi substancjami, odpadów drewna, odpadów mieszanek bitumicznych zawierających smołę oraz innych odpadów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niebezpiecznych powstałych z wyrobów przeznaczonych do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użytkowania w warunkach oddziaływania czynników atmosferycznych, prowadzi się w wydzielonej strefie magazynowania</w:t>
            </w:r>
          </w:p>
          <w:p w14:paraId="120963EB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odpadów niebezpiecznych.</w:t>
            </w:r>
          </w:p>
          <w:p w14:paraId="0D4AED3D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2. W strefie magazynowania odpadów niebezpiecznych dopuszcza się magazynowanie odpadów innych niż niebezpieczne.</w:t>
            </w:r>
          </w:p>
          <w:p w14:paraId="0E7BFFDA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3. Do magazynowania odpadów w strefie magazynowania odpadów niebezpiecznych stosuje się wymagania określone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§ 5–7. Strefa magazynowania odpadów niebezpiecznych jest oznakowana w widocznym miejscu tablicą koloru białego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 minimalnych wymiarach 400 mm szerokości i 250 mm wysokości, na której umieszcza się napis „ODPADY NIEBEZPIECZNE” naniesiony wielkimi literami koloru czarnego o wysokości minimum 35 mm i szerokości linii minimum 4 mm.</w:t>
            </w:r>
          </w:p>
          <w:p w14:paraId="4612F4A2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4. W przypadku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,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gdy strefę magazynowania odpadów niebezpiecznych stanowi budynek lub pomieszczenie wydzielone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budynku, oznakowanie umieszcza się na zewnątrz budynku lub wydzielonego pomieszczenia przy jego drzwiach wejściowych lub bramie wjazdowej, a w przypadku miejsca wydzielonego w budynku oznakowanie umieszcza się w sposób</w:t>
            </w:r>
          </w:p>
          <w:p w14:paraId="603FCBA8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widoczny obok miejsca magazynowania odpadów.</w:t>
            </w:r>
          </w:p>
          <w:p w14:paraId="0A74DFF3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5. Oznakowanie powinno być czytelne i trwałe, w szczególności odporne na warunki atmosferyczne.</w:t>
            </w:r>
          </w:p>
          <w:p w14:paraId="40C020AE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6. W przypadku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,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gdy w strefie magazynowania odpadów niebezpiecznych jest prowadzone zlewanie lub przesypywanie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odpadów do innych opakowań, pojemników, kontenerów, zbiorników lub worków lub jest prowadzone mycie opakowań,</w:t>
            </w:r>
          </w:p>
          <w:p w14:paraId="25B27DEB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pojemników, kontenerów, zbiorników lub worków, strefę magazynowania odpadów niebezpiecznych lub miejsce bezpośrednio z nią sąsiadujące wyposaża się w:</w:t>
            </w:r>
          </w:p>
          <w:p w14:paraId="4B955785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odpowiedniej wielkości pomieszczenie lub miejsce z nieprzepuszczalnym podłożem, wykonane z materiałów gładkich i zmywalnych, z którego mogą być zbierane powstające odpady, a powstające ścieki są kierowane do systemów,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 których mowa w § 6 ust. 1 pkt 7 lit. b, lub separatorów, urządzeń lub środków, o których mowa w § 6 ust. 1 pkt 8,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dostosowanych do magazynowania odpadów niebezpiecznych oraz</w:t>
            </w:r>
          </w:p>
          <w:p w14:paraId="3B4B572B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odpowiednie urządzenia zapewniające co najmniej możliwość umycia rąk i elementów ochrony indywidualnej bezpośrednio po wyjściu z pomieszczenia lub miejsca, o którym mowa w pkt 1.</w:t>
            </w:r>
          </w:p>
        </w:tc>
        <w:tc>
          <w:tcPr>
            <w:tcW w:w="4531" w:type="dxa"/>
            <w:vAlign w:val="center"/>
          </w:tcPr>
          <w:p w14:paraId="545BDBE5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Magazynowanie odpadów niebezpiecznych w ilości powyżej 1 Mg prowadz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one 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w wydzielonej strefie magazynowania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odpadów niebezpiecznych.</w:t>
            </w:r>
          </w:p>
          <w:p w14:paraId="630FC0C6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6E634AF0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W strefie magazynowania odpadów niebezpiecznych dopuszcz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one 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magazynowanie odpadów innych niż niebezpieczne.</w:t>
            </w:r>
          </w:p>
          <w:p w14:paraId="723EBF50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6C3E5014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Do magazynowania odpadów w strefie magazynowania odpadów niebezpiecznych stos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owane będą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wymagania określone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w § 5–7. Strefa magazynowania odpadów niebezpiecznych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oznakowana w widocznym miejscu tablicą koloru białego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 minimalnych wymiarach 400 mm szerokości i 250 mm wysokości, na której umieszcza się napis „ODPADY NIEBEZPIECZNE” naniesiony wielkimi literami koloru czarnego o wysokości minimum 35 mm i szerokości linii minimum 4 mm.</w:t>
            </w:r>
          </w:p>
          <w:p w14:paraId="2D92FE63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7B35DDD3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przypadku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,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gdy strefę magazynowania odpadów niebezpiecznych stanowi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ć 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budynek lub pomieszczenie wydzielone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budynku, oznakowanie umieszcz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one 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na zewnątrz budynku lub wydzielonego pomieszczenia przy jego drzwiach wejściowych lub bramie wjazdowej, a w przypadku miejsca wydzielonego w budynku oznakowanie umieszc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zone 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w sposób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widoczny obok miejsca magazynowania odpadów.</w:t>
            </w:r>
          </w:p>
          <w:p w14:paraId="5C8BDAE4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7C5944C0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Oznakowanie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czytelne i trwałe, w szczególności odporne na warunki atmosferyczne.</w:t>
            </w:r>
          </w:p>
          <w:p w14:paraId="07AF777C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71877BBA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strefie magazynowania odpadów niebezpiecznych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nie 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prowadzone zlewanie lub przesypywanie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odpadów do innych opakowań, pojemników, kontenerów, zbiorników lub mycie opakowań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.</w:t>
            </w:r>
          </w:p>
          <w:p w14:paraId="75A28ACC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77B3BA9A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</w:tc>
      </w:tr>
      <w:tr w:rsidR="00D460D2" w:rsidRPr="00BC69B2" w14:paraId="03F6068A" w14:textId="77777777" w:rsidTr="009976EE">
        <w:trPr>
          <w:trHeight w:val="392"/>
        </w:trPr>
        <w:tc>
          <w:tcPr>
            <w:tcW w:w="4531" w:type="dxa"/>
            <w:vAlign w:val="center"/>
          </w:tcPr>
          <w:p w14:paraId="44D9CE73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§ 9. 1. Jeżeli odpady niebezpieczne są umieszczone w opakowaniach, pojemnikach, kontenerach, zbiornikach lub workach, o pojemności powyżej 5 litrów, na każdym z opakowań, pojemników, kontenerów, zbiorników lub worków umieszcza się jednostkowe oznakowanie, zwane dalej „etykietą”.</w:t>
            </w:r>
          </w:p>
          <w:p w14:paraId="72D1DBF4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2. Etykiety nie umieszcza się w przypadku wstępnego magazynowania odpadów przez ich wytwórcę, o którym mowa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§ 4 ust. 1.</w:t>
            </w:r>
          </w:p>
          <w:p w14:paraId="77F01919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3. Wzór etykiety określa załącznik do rozporządzenia.</w:t>
            </w:r>
          </w:p>
          <w:p w14:paraId="50FFBEDB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4. Etykieta ma wymiary minimum 150 mm szerokości i minimum 210 mm wysokości i zawiera napis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„ODPADY NIEBEZPIECZNE” oraz wskazanie: kodu i rodzaju magazynowanych odpadów, zawartości opakowania, pojemnika, kontenera, zbiornika lub worka, adresu miejsca magazynowania odpadów i daty rozpoczęcia ich magazynowania w danym miejscu.</w:t>
            </w:r>
          </w:p>
          <w:p w14:paraId="7E49AB40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5. Etykieta może zawierać także inne informacje dotyczące magazynowanych odpadów, w szczególności branżowe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oznaczenia.</w:t>
            </w:r>
          </w:p>
          <w:p w14:paraId="6B3BB254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6. Informacje, o których mowa w ust. 4 i 5, są zamieszczane przez wytwórcę odpadów i aktualizowane przez każdego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kolejnego posiadacza odpadów niezwłocznie po rozpoczęciu magazynowania odpadów w danym miejscu. Aktualizacja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polega na wpisaniu kolejnego adresu miejsca magazynowania odpadów oraz daty rozpoczęcia magazynowania odpadów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danym miejscu lub umieszczeniu nowej etykiety zawierającej te informacje i pozostawieniu poprzedniej etykiety w widocznym miejscu. W przypadku magazynowania odpadów, o których mowa w § 4 ust. 1, magazynowanych poza miejscem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ich wytworzenia, informacje, o których mowa w ust. 4, są zamieszczane przez kolejnego posiadacza odpadów, który przyjmuje odpady od wytwórcy odpadów, o którym mowa w § 4 ust. 1.</w:t>
            </w:r>
          </w:p>
          <w:p w14:paraId="6C3538EC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7. W przypadku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,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gdy opakowania, pojemniki, kontenery, zbiorniki lub worki, o których mowa w ust. 1, umieszcza się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innych opakowaniach, pojemnikach, kontenerach, zbiornikach lub workach lub przepakowuje się do innych opakowań,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pojemników, kontenerów, zbiorników lub worków, lub prowadzi się zlewanie lub przesypywanie odpadów do innych opakowań, pojemników, kontenerów, zbiorników lub worków, o których mowa w § 8 ust. 6, umieszcza się nową etykietę i podaje się na niej jako datę rozpoczęcia magazynowania odpadów w danym miejscu datę z etykiety najwcześniej wytworzonych odpadów.</w:t>
            </w:r>
          </w:p>
          <w:p w14:paraId="50D5B20A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8. Dopuszcza się stosowanie innych, wdrożonych przez posiadacza odpadów metod oznakowania opakowań, pojemników, kontenerów, zbiorników lub worków, jeżeli oznakowania zawierają informacje, o których mowa w ust. 4, oraz jest</w:t>
            </w:r>
          </w:p>
          <w:p w14:paraId="311C10A9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zapewniona możliwość aktualizacji tych informacji.</w:t>
            </w:r>
          </w:p>
          <w:p w14:paraId="1CB7F3DF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9. Etykieta powinna być czytelna i trwała, w szczególności odporna na warunki atmosferyczne.</w:t>
            </w:r>
          </w:p>
          <w:p w14:paraId="581368A2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10. W przypadku stosowania oznakowania, o którym mowa w ust. 1, nie stosuje się oznakowania, o którym mowa w § 5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ust. 3–6.</w:t>
            </w:r>
          </w:p>
          <w:p w14:paraId="7BA1F8A6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11. W przypadku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,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gdy odpady niebezpieczne są magazynowane w inny sposób niż w opakowaniach, pojemnikach, kontenerach, zbiornikach lub workach, stosuje się wyłącznie oznakowanie, o którym mowa w § 5 ust. 3–6.</w:t>
            </w:r>
          </w:p>
          <w:p w14:paraId="0FCCE46E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12. Przepisów ust. 1–9 nie stosuje się do zakaźnych odpadów medycznych oraz zakaźnych odpadów weterynaryjnych.</w:t>
            </w:r>
          </w:p>
          <w:p w14:paraId="426407A2" w14:textId="77777777" w:rsidR="00D460D2" w:rsidRPr="006531F1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4531" w:type="dxa"/>
            <w:vAlign w:val="center"/>
          </w:tcPr>
          <w:p w14:paraId="1285AA1F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Odpady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niebezpieczne umieszczone w opakowaniach, pojemnikach, kontenerach, zbiornikach o pojemności powyżej 5 litrów, na każdym z opakowań, pojemników, kontenerów, zbiorników umiesz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czone 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jednostkowe oznakowanie, zwane dalej „etykietą”.</w:t>
            </w:r>
          </w:p>
          <w:p w14:paraId="2CDC19B1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12D25825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Etykieta wykonana będzie zgodnie ze wzorem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określ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onym w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załącznik do rozporządzenia.</w:t>
            </w:r>
          </w:p>
          <w:p w14:paraId="2A8C49CD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62F80673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Etykieta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będzie mieć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wymiary minimum 150 mm szerokości i minimum 210 mm wysokości i zawiera napis „ODPADY NIEBEZPIECZNE” oraz wskaz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ywać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: kodu i rodzaju magazynowanych odpadów, zawartości opakowania, pojemnika, kontenera, zbiornika lub worka, adresu miejsca magazynowania odpadów i daty rozpoczęcia ich magazynowania w danym miejscu.</w:t>
            </w:r>
          </w:p>
          <w:p w14:paraId="601C66D5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3CA1D94A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Etykieta może zawierać także inne informacje dotyczące magazynowanych odpadów, w szczególności branżowe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oznaczenia.</w:t>
            </w:r>
          </w:p>
          <w:p w14:paraId="2819B28B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7CE33CFC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przypadku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,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gdy opakowania, pojemniki, kontenery, zbiorniki, o których mowa w ust. 1, umieszcza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ne będą</w:t>
            </w:r>
          </w:p>
          <w:p w14:paraId="34A77C1E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innych opakowaniach, pojemnikach, kontenerach, zbiornikach lub przepakowuje się do innych opakowań,</w:t>
            </w:r>
          </w:p>
          <w:p w14:paraId="18516C62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pojemników, kontenerów, zbiorników, umieszcz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ona 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nowa etykieta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i poda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ne 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na niej jako datę rozpoczęcia magazynowania odpadów w danym miejscu datę z etykiety najwcześniej wytworzonych odpadów.</w:t>
            </w:r>
          </w:p>
          <w:p w14:paraId="06B7AB25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4F2D5F1E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Dopuszcza się stosowanie innych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metod oznakowania opakowań, pojemników, kontenerów, jeżeli oznakowania zawierać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będą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informacje, o których mowa w ust. 4, oraz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będzie 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zapewniona możliwość aktualizacji tych informacji.</w:t>
            </w:r>
          </w:p>
          <w:p w14:paraId="1AA6CFFA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0C8567A4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Etykieta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będzie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czytelna i trwała, w szczególności odporna na warunki atmosferyczne.</w:t>
            </w:r>
          </w:p>
          <w:p w14:paraId="74E5AC6E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  <w:p w14:paraId="2A14FE75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Przepis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y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ust. 1–9 nie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będą stosowane</w:t>
            </w:r>
            <w:r w:rsidRPr="00074B2C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do zakaźnych odpadów medycznych oraz zakaźnych odpadów weterynaryjnych.</w:t>
            </w:r>
          </w:p>
          <w:p w14:paraId="0272AA25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</w:p>
        </w:tc>
      </w:tr>
      <w:tr w:rsidR="00D460D2" w:rsidRPr="00BC69B2" w14:paraId="4AEA10A3" w14:textId="77777777" w:rsidTr="009976EE">
        <w:trPr>
          <w:trHeight w:val="392"/>
        </w:trPr>
        <w:tc>
          <w:tcPr>
            <w:tcW w:w="4531" w:type="dxa"/>
            <w:vAlign w:val="center"/>
          </w:tcPr>
          <w:p w14:paraId="10659F59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 xml:space="preserve">§ 11. 1. Magazynowanie zakaźnych odpadów medycznych lub zakaźnych odpadów 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weterynaryjnych, prowadzone w ramach zbierania odpadów, odbywa się zgodnie z wymaganiami określonymi w ust. 2–5 oraz § 5–7 i § 8 ust. 1–5, w pomieszczeniu, które spełnia także następujące wymagania:</w:t>
            </w:r>
          </w:p>
          <w:p w14:paraId="259EE12E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posiada niezależne wejście;</w:t>
            </w:r>
          </w:p>
          <w:p w14:paraId="5B3173B8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posiada ściany i podłogi wykonane z materiałów gładkich, łatwo zmywalnych i umożliwiających ich dezynfekcję;</w:t>
            </w:r>
          </w:p>
          <w:p w14:paraId="13313F69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3) jest zabezpieczone przed dostępem owadów, gryzoni oraz innych zwierząt;</w:t>
            </w:r>
          </w:p>
          <w:p w14:paraId="635A6DF8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4) posiada drzwi wejściowe bez progu, których szerokość i wysokość gwarantuje swobodny dostęp;</w:t>
            </w:r>
          </w:p>
          <w:p w14:paraId="1F39A03B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5) posiada miejsca lub boksy wydzielone i oznakowane w zależności od rodzaju magazynowanych zakaźnych odpadów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medycznych lub zakaźnych odpadów weterynaryjnych, a w przypadku magazynowania odpadów w oznakowanych,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szczelnie zamkniętych pojemnikach lub kontenerach dopuszcza się brak wydzielonych boksów;</w:t>
            </w:r>
          </w:p>
          <w:p w14:paraId="00C4C8CF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6) jest wyposażone w termometr do ciągłego pomiaru temperatury wewnątrz pomieszczenia oraz rejestrator tych pomiarów;</w:t>
            </w:r>
          </w:p>
          <w:p w14:paraId="18586AB8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7) posiada wentylację zapewniającą podciśnienie, z zapewnieniem filtracji odprowadzanego powietrza; dopuszcza się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zastosowanie wentylacji grawitacyjnej pod warunkiem magazynowania zakaźnych odpadów medycznych lub zakaźnych odpadów weterynaryjnych w szczelnie zamkniętych pojemnikach lub kontenerach, oznakowanych w zależności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od rodzaju magazynowanych zakaźnych odpadów medycznych lub zakaźnych odpadów weterynaryjnych;</w:t>
            </w:r>
          </w:p>
          <w:p w14:paraId="1302CD32" w14:textId="77777777" w:rsidR="00D460D2" w:rsidRPr="00074B2C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8) posiada podłoże wyposażone w kratkę ściekową pozwalającą na odprowadzenie wody ze zmywania powierzchni, na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której są magazynowane odpady.</w:t>
            </w:r>
          </w:p>
        </w:tc>
        <w:tc>
          <w:tcPr>
            <w:tcW w:w="4531" w:type="dxa"/>
            <w:vAlign w:val="center"/>
          </w:tcPr>
          <w:p w14:paraId="6D86A68E" w14:textId="77777777" w:rsidR="00D460D2" w:rsidRPr="00D27C97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 xml:space="preserve">Magazynowanie </w:t>
            </w:r>
            <w:r w:rsidRPr="00401DE3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zakaźnych odpadów medycznych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i</w:t>
            </w:r>
            <w:r w:rsidRPr="00401DE3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zakaźnych odpadów weterynaryjnych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nie będzie 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odbywać się w ramach zbierania odpadów (</w:t>
            </w:r>
            <w:r w:rsidRPr="00401DE3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rozumie się przez to gromadzenie odpadów przed ich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401DE3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transportem do miejsc przetwarzania, w tym wstępne sortowanie nieprowadzące</w:t>
            </w:r>
            <w:r>
              <w:t xml:space="preserve"> </w:t>
            </w:r>
            <w:r w:rsidRPr="00D27C97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do zasadniczej zmiany charakteru i składu odpadów i niepowodujące zmiany</w:t>
            </w:r>
          </w:p>
          <w:p w14:paraId="61B07E4C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D27C97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klasyfikacji odpadów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D460D2" w:rsidRPr="00BC69B2" w14:paraId="7327C131" w14:textId="77777777" w:rsidTr="009976EE">
        <w:trPr>
          <w:trHeight w:val="392"/>
        </w:trPr>
        <w:tc>
          <w:tcPr>
            <w:tcW w:w="4531" w:type="dxa"/>
            <w:vAlign w:val="center"/>
          </w:tcPr>
          <w:p w14:paraId="108D0DB1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§ 12. 1. Do innego niż określone w § 4 ust. 1 magazynowania odpadów mogących powodować uciążliwości zapachowe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na nieruchomościach sąsiadujących z nieruchomością, na której jest prowadzone magazynowanie odpadów, stanowiących:</w:t>
            </w:r>
          </w:p>
          <w:p w14:paraId="0E52F5ED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zmieszane odpady komunalne magazynowane w ramach ich zbierania lub przetwarzania,</w:t>
            </w:r>
          </w:p>
          <w:p w14:paraId="1FB14889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odpady pochodzące z przetworzenia odpadów komunalnych, w tym frakcję podsitową z procesu mechaniczno-biologicznego przetwarzania odpadów,</w:t>
            </w:r>
          </w:p>
          <w:p w14:paraId="6F387586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3) odpady ulegające biodegradacji</w:t>
            </w:r>
          </w:p>
          <w:p w14:paraId="64019A00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– stosuje się wymagania określone w ust. 2 i 3 oraz § 5–7, a w przypadku odpadów niebezpiecznych także wymagania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określone w § 9, natomiast w przypadku tych odpadów w ilości powyżej 1 Mg również wymagania określone w § 8.</w:t>
            </w:r>
          </w:p>
          <w:p w14:paraId="2C7DE9D0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2. Odpady, o których mowa w ust. 1, magazynuje się wyłącznie w pomieszczeniach, w tym halach magazynowych,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wyposażonych co najmniej w:</w:t>
            </w:r>
          </w:p>
          <w:p w14:paraId="757F950B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systemy wentylacyjne oraz urządzenia wentylacyjne ograniczające w szczególności przedostawanie się pyłów do powietrza, a także ograniczające ewentualne uciążliwości zapachowe;</w:t>
            </w:r>
          </w:p>
          <w:p w14:paraId="3A85C7F3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bramy szybkobieżne.</w:t>
            </w:r>
          </w:p>
          <w:p w14:paraId="39547FFB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>3. Dopuszcza się magazynowanie odpadów, o których mowa w ust. 1, poza pomieszczeniami, o których mowa w ust. 2,</w:t>
            </w:r>
          </w:p>
          <w:p w14:paraId="79BE9DB1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szczelnych pojemnikach, kontenerach lub zbiornikach – w przypadku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,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gdy:</w:t>
            </w:r>
          </w:p>
          <w:p w14:paraId="20B48384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zapewnione zostanie spełnienie wymagań, o których mowa w ust. 2 pkt 1, albo</w:t>
            </w:r>
          </w:p>
          <w:p w14:paraId="48262E4D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czas ich magazynowania nie przekracza 7 dni.</w:t>
            </w:r>
          </w:p>
        </w:tc>
        <w:tc>
          <w:tcPr>
            <w:tcW w:w="4531" w:type="dxa"/>
            <w:vAlign w:val="center"/>
          </w:tcPr>
          <w:p w14:paraId="7BCB2785" w14:textId="77777777" w:rsidR="00D460D2" w:rsidRPr="00C163EF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lastRenderedPageBreak/>
              <w:t xml:space="preserve">Odpady mogące powodować </w:t>
            </w:r>
            <w:r w:rsidRPr="00CB5201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magazynowania odpadów mogących powodować uciążliwości zapachowe na nieruchomościach sąsiadujących z nieruchomością, na której jest prowadzone magazynowanie odpadów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prowadzone będzie </w:t>
            </w:r>
            <w:r w:rsidRPr="00C163EF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wyłącznie w pomieszczeniach, w tym halach magazynowych, wyposażonych co najmniej w:</w:t>
            </w:r>
          </w:p>
          <w:p w14:paraId="3BB81A91" w14:textId="77777777" w:rsidR="00D460D2" w:rsidRPr="00C163EF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C163EF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systemy wentylacyjne oraz urządzenia wentylacyjne ograniczające w szczególności przedostawanie się pyłów do powietrza, a także ograniczające ewentualne uciążliwości zapachowe;</w:t>
            </w:r>
          </w:p>
          <w:p w14:paraId="20E01341" w14:textId="77777777" w:rsidR="00D460D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C163EF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bramy szybkobieżne.</w:t>
            </w:r>
          </w:p>
          <w:p w14:paraId="4F4F71A4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Dopuszcza się magazynowanie odpadów, o których mowa w ust. 1, poza pomieszczeniami, o których mowa w ust. 2,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w szczelnych pojemnikach, kontenerach lub zbiornikach – w przypadku</w:t>
            </w:r>
            <w:r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,</w:t>
            </w: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 xml:space="preserve"> gdy:</w:t>
            </w:r>
          </w:p>
          <w:p w14:paraId="35C76FEE" w14:textId="77777777" w:rsidR="00D460D2" w:rsidRPr="007B6A70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1) zapewnione zostanie spełnienie wymagań, o których mowa w ust. 2 pkt 1, albo</w:t>
            </w:r>
          </w:p>
          <w:p w14:paraId="3F1DBEA6" w14:textId="77777777" w:rsidR="00D460D2" w:rsidRPr="00BC69B2" w:rsidRDefault="00D460D2" w:rsidP="009976EE">
            <w:pPr>
              <w:tabs>
                <w:tab w:val="left" w:pos="1830"/>
              </w:tabs>
              <w:spacing w:after="0" w:line="240" w:lineRule="auto"/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</w:pPr>
            <w:r w:rsidRPr="007B6A70">
              <w:rPr>
                <w:rStyle w:val="Domylnaczcionkaakapitu1"/>
                <w:rFonts w:cstheme="minorHAnsi"/>
                <w:bCs/>
                <w:color w:val="000000"/>
                <w:sz w:val="18"/>
                <w:szCs w:val="18"/>
              </w:rPr>
              <w:t>2) czas ich magazynowania nie przekracza 7 dni</w:t>
            </w:r>
          </w:p>
        </w:tc>
      </w:tr>
    </w:tbl>
    <w:p w14:paraId="58B2CC43" w14:textId="55201E01" w:rsidR="00D460D2" w:rsidRPr="00D460D2" w:rsidRDefault="00D460D2" w:rsidP="00CB7892"/>
    <w:p w14:paraId="153038A6" w14:textId="77777777" w:rsidR="00D460D2" w:rsidRPr="00CC045F" w:rsidRDefault="00D460D2" w:rsidP="00D460D2">
      <w:pPr>
        <w:rPr>
          <w:rFonts w:cs="Arial"/>
        </w:rPr>
      </w:pPr>
      <w:r w:rsidRPr="00D460D2">
        <w:rPr>
          <w:rFonts w:cs="Arial"/>
        </w:rPr>
        <w:t xml:space="preserve">Inwestor planuje szereg rozwiązań projektowych, jak utwardzenie terenu inwestycji </w:t>
      </w:r>
      <w:r w:rsidRPr="00D460D2">
        <w:rPr>
          <w:rFonts w:cs="Arial"/>
        </w:rPr>
        <w:br/>
        <w:t>z zastosowaniem szczelnych materiałów budowlanych, magazynowanie odpadów przewidzianych do przetworzenia na szczelnej, betonowej powierzchni, z zabezpieczeniem odpadów przed działaniem czynników atmosferycznych, szczelność</w:t>
      </w:r>
      <w:r>
        <w:rPr>
          <w:rFonts w:cs="Arial"/>
        </w:rPr>
        <w:t xml:space="preserve"> elementów instalacji </w:t>
      </w:r>
      <w:r>
        <w:rPr>
          <w:rFonts w:cs="Arial"/>
        </w:rPr>
        <w:br/>
        <w:t xml:space="preserve">i oraz reżim </w:t>
      </w:r>
      <w:r w:rsidRPr="00CC045F">
        <w:rPr>
          <w:rFonts w:cs="Arial"/>
        </w:rPr>
        <w:t>technologiczny i stały nadzór nad procesem, nie przewiduje się prowadzenia monitoringu wód powierzchniowych i podziemnych o ile organ uprawniony do wydania opinii lub uzgodnienia w sprawie warunków realizacji przedsięwzięcia na to nie wskaże.</w:t>
      </w:r>
    </w:p>
    <w:p w14:paraId="0C21C182" w14:textId="131E6633" w:rsidR="00C872CC" w:rsidRPr="00CC045F" w:rsidRDefault="004A38A2" w:rsidP="00C73E2C">
      <w:pPr>
        <w:spacing w:after="160" w:line="259" w:lineRule="auto"/>
        <w:ind w:firstLine="708"/>
      </w:pPr>
      <w:r w:rsidRPr="00CC045F">
        <w:rPr>
          <w:b/>
          <w:bCs/>
        </w:rPr>
        <w:t xml:space="preserve">Ad. </w:t>
      </w:r>
      <w:r w:rsidR="00A22FF1" w:rsidRPr="00CC045F">
        <w:rPr>
          <w:b/>
          <w:bCs/>
        </w:rPr>
        <w:t>5</w:t>
      </w:r>
      <w:r w:rsidRPr="00CC045F">
        <w:rPr>
          <w:b/>
          <w:bCs/>
        </w:rPr>
        <w:t>.</w:t>
      </w:r>
      <w:r w:rsidR="00996B28" w:rsidRPr="00CC045F">
        <w:rPr>
          <w:b/>
          <w:bCs/>
        </w:rPr>
        <w:t xml:space="preserve"> </w:t>
      </w:r>
      <w:r w:rsidR="00C73E2C" w:rsidRPr="00CC045F">
        <w:t>Uprzejmie wyjaśniam, iż w trakcie normalnego funkcjonowania planowanego przedsięwzięcia, 100 % ścieków wykorzystywana będzie w procesach technologicznych.</w:t>
      </w:r>
    </w:p>
    <w:p w14:paraId="255F1E29" w14:textId="1A93C7FD" w:rsidR="007C1EBB" w:rsidRDefault="004A38A2" w:rsidP="007C1EBB">
      <w:pPr>
        <w:ind w:firstLine="708"/>
      </w:pPr>
      <w:r w:rsidRPr="00CC045F">
        <w:rPr>
          <w:b/>
          <w:bCs/>
        </w:rPr>
        <w:t xml:space="preserve">Ad. </w:t>
      </w:r>
      <w:r w:rsidR="00A22FF1" w:rsidRPr="00CC045F">
        <w:rPr>
          <w:b/>
          <w:bCs/>
        </w:rPr>
        <w:t>6</w:t>
      </w:r>
      <w:r w:rsidRPr="00CC045F">
        <w:rPr>
          <w:b/>
          <w:bCs/>
        </w:rPr>
        <w:t>.</w:t>
      </w:r>
      <w:r w:rsidR="00996B28" w:rsidRPr="00CC045F">
        <w:rPr>
          <w:b/>
          <w:bCs/>
        </w:rPr>
        <w:t xml:space="preserve"> </w:t>
      </w:r>
      <w:r w:rsidR="00C2486F" w:rsidRPr="00CC045F">
        <w:t>Wyjaśniam, iż stacja transformatorowa zlokalizowana będzie w budynku, na</w:t>
      </w:r>
      <w:r w:rsidR="00C2486F">
        <w:t xml:space="preserve"> szczelnej posadzce. F</w:t>
      </w:r>
      <w:r w:rsidR="00C2486F" w:rsidRPr="00C2486F">
        <w:t>undamenty stacji posiada</w:t>
      </w:r>
      <w:r w:rsidR="00C2486F">
        <w:t>ć będą</w:t>
      </w:r>
      <w:r w:rsidR="00C2486F" w:rsidRPr="00C2486F">
        <w:t xml:space="preserve"> zbiorniki mieszczące 100% oleju transformatora</w:t>
      </w:r>
      <w:r w:rsidR="00C2486F">
        <w:t xml:space="preserve">. </w:t>
      </w:r>
      <w:r w:rsidR="007C1EBB">
        <w:t>Same fundamenty zabezpieczone będą specjalnymi ochronnymi powłokami malarskimi uniemożliwiającymi wchłanianie wilgoci przez beton.</w:t>
      </w:r>
    </w:p>
    <w:p w14:paraId="414D587E" w14:textId="024DA290" w:rsidR="00327D5A" w:rsidRPr="00C2486F" w:rsidRDefault="007C1EBB" w:rsidP="007C1EBB">
      <w:r>
        <w:t xml:space="preserve">Dodatkowym zabezpieczeniem chroniącym przed awaryjnym wyciekiem oleju (np. przy pęknięciu zbiornika olejowego) z fundamentu, a jednocześnie uniemożliwiającym wniknięcie wód gruntowych i opadowych do fundamentu będą przepusty kablowe. Przepusty te wykonywane będą z dwóch tarcz metalowych z otworami, przez które przechodzi kabel. Między tarczami znajduje się gumowy wkład uszczelniający. Tarcze metalowe (ze stali nierdzewnej, diamagnetycznej) skręcane na obwodzie śrubami powodują ściśnięcie gumy, </w:t>
      </w:r>
      <w:r>
        <w:br/>
        <w:t>a tym samym uszczelnienie kabla oraz uszczelnienie przepustu względem betonowych ścianek fundamentu.</w:t>
      </w:r>
    </w:p>
    <w:bookmarkEnd w:id="0"/>
    <w:p w14:paraId="0E0E0108" w14:textId="75CC5547" w:rsidR="00D84BC9" w:rsidRDefault="004A38A2" w:rsidP="00CB7892">
      <w:r w:rsidRPr="00996B28">
        <w:rPr>
          <w:b/>
          <w:bCs/>
        </w:rPr>
        <w:tab/>
      </w:r>
      <w:r w:rsidR="00A22FF1">
        <w:rPr>
          <w:b/>
          <w:bCs/>
        </w:rPr>
        <w:t xml:space="preserve">Ad. 7. </w:t>
      </w:r>
      <w:r w:rsidR="006A4DC2">
        <w:rPr>
          <w:b/>
          <w:bCs/>
        </w:rPr>
        <w:t xml:space="preserve"> </w:t>
      </w:r>
      <w:r w:rsidR="005151CF">
        <w:t>Poniżej przedstawiam wyliczenia minimalnej pojemności zbiornika na wody opadowe i roztopowe:</w:t>
      </w:r>
    </w:p>
    <w:p w14:paraId="3AF08333" w14:textId="15958985" w:rsidR="005E750E" w:rsidRDefault="005E750E" w:rsidP="00CB7892">
      <w:r>
        <w:t>Obliczenie powierzchni zredukowanej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46"/>
        <w:gridCol w:w="2230"/>
        <w:gridCol w:w="2296"/>
        <w:gridCol w:w="2231"/>
      </w:tblGrid>
      <w:tr w:rsidR="005151CF" w:rsidRPr="0070247F" w14:paraId="27E86ECD" w14:textId="77777777" w:rsidTr="005151CF">
        <w:trPr>
          <w:trHeight w:val="787"/>
        </w:trPr>
        <w:tc>
          <w:tcPr>
            <w:tcW w:w="2246" w:type="dxa"/>
            <w:shd w:val="clear" w:color="auto" w:fill="D9D9D9" w:themeFill="background1" w:themeFillShade="D9"/>
            <w:vAlign w:val="center"/>
          </w:tcPr>
          <w:p w14:paraId="2DE6FE5E" w14:textId="77777777" w:rsidR="005151CF" w:rsidRPr="0070247F" w:rsidRDefault="005151CF" w:rsidP="00C246BB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0247F">
              <w:rPr>
                <w:rFonts w:cs="Arial"/>
                <w:b/>
                <w:bCs/>
                <w:sz w:val="18"/>
                <w:szCs w:val="18"/>
              </w:rPr>
              <w:t xml:space="preserve">Teren zagospodarowany (szacunkowo) </w:t>
            </w:r>
          </w:p>
          <w:p w14:paraId="11B91985" w14:textId="77777777" w:rsidR="005151CF" w:rsidRPr="0070247F" w:rsidRDefault="005151CF" w:rsidP="00C246BB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0247F">
              <w:rPr>
                <w:rFonts w:cs="Arial"/>
                <w:b/>
                <w:bCs/>
                <w:sz w:val="18"/>
                <w:szCs w:val="18"/>
              </w:rPr>
              <w:t>41 600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14:paraId="0514C4BC" w14:textId="77777777" w:rsidR="005151CF" w:rsidRPr="0070247F" w:rsidRDefault="005151CF" w:rsidP="00C246BB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0247F">
              <w:rPr>
                <w:rFonts w:cs="Arial"/>
                <w:b/>
                <w:bCs/>
                <w:sz w:val="18"/>
                <w:szCs w:val="18"/>
              </w:rPr>
              <w:t>Powierzchnia [A]</w:t>
            </w:r>
          </w:p>
          <w:p w14:paraId="08CC035E" w14:textId="77777777" w:rsidR="005151CF" w:rsidRPr="0070247F" w:rsidRDefault="005151CF" w:rsidP="00C246BB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0247F">
              <w:rPr>
                <w:rFonts w:cs="Arial"/>
                <w:b/>
                <w:bCs/>
                <w:sz w:val="18"/>
                <w:szCs w:val="18"/>
              </w:rPr>
              <w:t>m2</w:t>
            </w:r>
          </w:p>
        </w:tc>
        <w:tc>
          <w:tcPr>
            <w:tcW w:w="2296" w:type="dxa"/>
            <w:shd w:val="clear" w:color="auto" w:fill="D9D9D9" w:themeFill="background1" w:themeFillShade="D9"/>
            <w:vAlign w:val="center"/>
          </w:tcPr>
          <w:p w14:paraId="15A9E0ED" w14:textId="77777777" w:rsidR="005151CF" w:rsidRPr="0070247F" w:rsidRDefault="005151CF" w:rsidP="00C246BB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0247F">
              <w:rPr>
                <w:rFonts w:cs="Arial"/>
                <w:b/>
                <w:bCs/>
                <w:sz w:val="18"/>
                <w:szCs w:val="18"/>
              </w:rPr>
              <w:t>"Współczynnik spływu powierzchniowego</w:t>
            </w:r>
          </w:p>
          <w:p w14:paraId="3126AB48" w14:textId="77777777" w:rsidR="005151CF" w:rsidRPr="0070247F" w:rsidRDefault="005151CF" w:rsidP="00C246BB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0247F">
              <w:rPr>
                <w:rFonts w:cs="Arial"/>
                <w:b/>
                <w:bCs/>
                <w:sz w:val="18"/>
                <w:szCs w:val="18"/>
              </w:rPr>
              <w:t>Ψ"</w:t>
            </w:r>
          </w:p>
        </w:tc>
        <w:tc>
          <w:tcPr>
            <w:tcW w:w="2231" w:type="dxa"/>
            <w:shd w:val="clear" w:color="auto" w:fill="D9D9D9" w:themeFill="background1" w:themeFillShade="D9"/>
            <w:vAlign w:val="center"/>
          </w:tcPr>
          <w:p w14:paraId="11FCF982" w14:textId="77777777" w:rsidR="005151CF" w:rsidRDefault="005151CF" w:rsidP="00C246BB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0247F">
              <w:rPr>
                <w:rFonts w:cs="Arial"/>
                <w:b/>
                <w:bCs/>
                <w:sz w:val="18"/>
                <w:szCs w:val="18"/>
              </w:rPr>
              <w:t>Powierzchnia zredukowana</w:t>
            </w:r>
          </w:p>
          <w:p w14:paraId="3385B210" w14:textId="0BCE4FB7" w:rsidR="005E750E" w:rsidRPr="0070247F" w:rsidRDefault="005E750E" w:rsidP="00C246BB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m2</w:t>
            </w:r>
          </w:p>
        </w:tc>
      </w:tr>
      <w:tr w:rsidR="005151CF" w:rsidRPr="0070247F" w14:paraId="01606FD3" w14:textId="77777777" w:rsidTr="005151CF">
        <w:trPr>
          <w:trHeight w:val="787"/>
        </w:trPr>
        <w:tc>
          <w:tcPr>
            <w:tcW w:w="2246" w:type="dxa"/>
            <w:vAlign w:val="center"/>
          </w:tcPr>
          <w:p w14:paraId="1AEF74C2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 xml:space="preserve">Obiekty projektowane </w:t>
            </w:r>
          </w:p>
          <w:p w14:paraId="6F5EF87C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(zabudowa przewidywana)</w:t>
            </w:r>
          </w:p>
        </w:tc>
        <w:tc>
          <w:tcPr>
            <w:tcW w:w="2230" w:type="dxa"/>
            <w:vAlign w:val="center"/>
          </w:tcPr>
          <w:p w14:paraId="296FAE3A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9 000</w:t>
            </w:r>
          </w:p>
        </w:tc>
        <w:tc>
          <w:tcPr>
            <w:tcW w:w="2296" w:type="dxa"/>
            <w:vAlign w:val="center"/>
          </w:tcPr>
          <w:p w14:paraId="3C7BA03E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0,90</w:t>
            </w:r>
          </w:p>
        </w:tc>
        <w:tc>
          <w:tcPr>
            <w:tcW w:w="2231" w:type="dxa"/>
            <w:vAlign w:val="center"/>
          </w:tcPr>
          <w:p w14:paraId="6DBF34B3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8 100</w:t>
            </w:r>
          </w:p>
        </w:tc>
      </w:tr>
      <w:tr w:rsidR="005151CF" w:rsidRPr="0070247F" w14:paraId="72C9EED2" w14:textId="77777777" w:rsidTr="005151CF">
        <w:trPr>
          <w:trHeight w:val="972"/>
        </w:trPr>
        <w:tc>
          <w:tcPr>
            <w:tcW w:w="2246" w:type="dxa"/>
            <w:vAlign w:val="center"/>
          </w:tcPr>
          <w:p w14:paraId="6BAE9EE8" w14:textId="77777777" w:rsidR="005151CF" w:rsidRPr="0070247F" w:rsidRDefault="005151CF" w:rsidP="00C246BB">
            <w:pPr>
              <w:jc w:val="left"/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lastRenderedPageBreak/>
              <w:t>Drogi projektowane, place manewrowe, parkingi (wartość uśredniona)</w:t>
            </w:r>
          </w:p>
        </w:tc>
        <w:tc>
          <w:tcPr>
            <w:tcW w:w="2230" w:type="dxa"/>
            <w:vAlign w:val="center"/>
          </w:tcPr>
          <w:p w14:paraId="25131F66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20 000</w:t>
            </w:r>
          </w:p>
        </w:tc>
        <w:tc>
          <w:tcPr>
            <w:tcW w:w="2296" w:type="dxa"/>
            <w:vAlign w:val="center"/>
          </w:tcPr>
          <w:p w14:paraId="69A84778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0,85</w:t>
            </w:r>
          </w:p>
        </w:tc>
        <w:tc>
          <w:tcPr>
            <w:tcW w:w="2231" w:type="dxa"/>
            <w:vAlign w:val="center"/>
          </w:tcPr>
          <w:p w14:paraId="77CAC85E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17 000</w:t>
            </w:r>
          </w:p>
        </w:tc>
      </w:tr>
      <w:tr w:rsidR="005151CF" w:rsidRPr="00042083" w14:paraId="352F335E" w14:textId="77777777" w:rsidTr="005151CF">
        <w:trPr>
          <w:trHeight w:val="199"/>
        </w:trPr>
        <w:tc>
          <w:tcPr>
            <w:tcW w:w="2246" w:type="dxa"/>
            <w:vAlign w:val="center"/>
          </w:tcPr>
          <w:p w14:paraId="47DBF1B7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Teren inwestycyjny</w:t>
            </w:r>
          </w:p>
        </w:tc>
        <w:tc>
          <w:tcPr>
            <w:tcW w:w="2230" w:type="dxa"/>
            <w:vAlign w:val="center"/>
          </w:tcPr>
          <w:p w14:paraId="5BD4C408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9 380</w:t>
            </w:r>
          </w:p>
        </w:tc>
        <w:tc>
          <w:tcPr>
            <w:tcW w:w="2296" w:type="dxa"/>
            <w:vAlign w:val="center"/>
          </w:tcPr>
          <w:p w14:paraId="0C715CD9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0,90</w:t>
            </w:r>
          </w:p>
        </w:tc>
        <w:tc>
          <w:tcPr>
            <w:tcW w:w="2231" w:type="dxa"/>
            <w:vAlign w:val="center"/>
          </w:tcPr>
          <w:p w14:paraId="7403A08F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8 442</w:t>
            </w:r>
          </w:p>
        </w:tc>
      </w:tr>
      <w:tr w:rsidR="005151CF" w:rsidRPr="00042083" w14:paraId="6896306B" w14:textId="77777777" w:rsidTr="005E750E">
        <w:trPr>
          <w:trHeight w:val="185"/>
        </w:trPr>
        <w:tc>
          <w:tcPr>
            <w:tcW w:w="2246" w:type="dxa"/>
            <w:vAlign w:val="center"/>
          </w:tcPr>
          <w:p w14:paraId="6ED27F01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Zieleń</w:t>
            </w:r>
          </w:p>
        </w:tc>
        <w:tc>
          <w:tcPr>
            <w:tcW w:w="2230" w:type="dxa"/>
            <w:vAlign w:val="center"/>
          </w:tcPr>
          <w:p w14:paraId="1C5F2BBF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3 220</w:t>
            </w:r>
          </w:p>
        </w:tc>
        <w:tc>
          <w:tcPr>
            <w:tcW w:w="2296" w:type="dxa"/>
            <w:vAlign w:val="center"/>
          </w:tcPr>
          <w:p w14:paraId="0A1E04E6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0,10</w:t>
            </w:r>
          </w:p>
        </w:tc>
        <w:tc>
          <w:tcPr>
            <w:tcW w:w="2231" w:type="dxa"/>
            <w:vAlign w:val="center"/>
          </w:tcPr>
          <w:p w14:paraId="3CAE9C1C" w14:textId="77777777" w:rsidR="005151CF" w:rsidRPr="0070247F" w:rsidRDefault="005151CF" w:rsidP="00C246BB">
            <w:pPr>
              <w:rPr>
                <w:rFonts w:cs="Arial"/>
                <w:sz w:val="18"/>
                <w:szCs w:val="18"/>
              </w:rPr>
            </w:pPr>
            <w:r w:rsidRPr="0070247F">
              <w:rPr>
                <w:rFonts w:cs="Arial"/>
                <w:sz w:val="18"/>
                <w:szCs w:val="18"/>
              </w:rPr>
              <w:t>322</w:t>
            </w:r>
          </w:p>
        </w:tc>
      </w:tr>
      <w:tr w:rsidR="005E750E" w:rsidRPr="00042083" w14:paraId="7A188FCE" w14:textId="77777777" w:rsidTr="00447B3C">
        <w:trPr>
          <w:trHeight w:val="185"/>
        </w:trPr>
        <w:tc>
          <w:tcPr>
            <w:tcW w:w="6772" w:type="dxa"/>
            <w:gridSpan w:val="3"/>
            <w:tcBorders>
              <w:bottom w:val="single" w:sz="4" w:space="0" w:color="auto"/>
            </w:tcBorders>
            <w:vAlign w:val="center"/>
          </w:tcPr>
          <w:p w14:paraId="413C3E08" w14:textId="77777777" w:rsidR="005E750E" w:rsidRPr="0070247F" w:rsidRDefault="005E750E" w:rsidP="00C246B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231" w:type="dxa"/>
            <w:tcBorders>
              <w:bottom w:val="single" w:sz="4" w:space="0" w:color="auto"/>
            </w:tcBorders>
            <w:vAlign w:val="center"/>
          </w:tcPr>
          <w:p w14:paraId="3F249944" w14:textId="685672CA" w:rsidR="005E750E" w:rsidRPr="0070247F" w:rsidRDefault="005E750E" w:rsidP="00C246B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33 864</w:t>
            </w:r>
          </w:p>
        </w:tc>
      </w:tr>
    </w:tbl>
    <w:p w14:paraId="119A6DC8" w14:textId="577E9D60" w:rsidR="005151CF" w:rsidRDefault="005151CF" w:rsidP="00CB7892"/>
    <w:p w14:paraId="2F685E97" w14:textId="5E69283F" w:rsidR="005E750E" w:rsidRDefault="005E750E" w:rsidP="00CB7892">
      <w:r>
        <w:t xml:space="preserve">Zatem powierzchnia zredukowana </w:t>
      </w:r>
      <w:r w:rsidR="00967A44">
        <w:t>wyniesie 33 864 m2 (3,3864 ha).</w:t>
      </w:r>
    </w:p>
    <w:p w14:paraId="0339D37B" w14:textId="041CCB5D" w:rsidR="00967A44" w:rsidRDefault="00D53A79" w:rsidP="00CB7892">
      <w:r>
        <w:t>Wielkość opadu maksymalnego – 130 l/s/ha.</w:t>
      </w:r>
    </w:p>
    <w:p w14:paraId="5FB2657B" w14:textId="0999D6A5" w:rsidR="00D53A79" w:rsidRDefault="00144756" w:rsidP="00CB7892">
      <w:r>
        <w:t>3,3864 ha x 130 l/s/ha = 440,232 l/s / 1000 = 0,44 m3/s x 60 sek. = 26,4 m3/min x 15 min = 396 m3.</w:t>
      </w:r>
    </w:p>
    <w:p w14:paraId="5055DF7B" w14:textId="58A5B6E6" w:rsidR="00144756" w:rsidRPr="00CC045F" w:rsidRDefault="00144756" w:rsidP="00CB7892">
      <w:r>
        <w:t xml:space="preserve">Zatem minimalna pojemność zbiornika na wody opadowe i </w:t>
      </w:r>
      <w:r w:rsidRPr="00CC045F">
        <w:t>roztopowe wyniesie 396 m3.</w:t>
      </w:r>
    </w:p>
    <w:p w14:paraId="68668785" w14:textId="45656C1B" w:rsidR="00FA1F12" w:rsidRPr="00CC045F" w:rsidRDefault="00FA1F12" w:rsidP="00CB7892">
      <w:r w:rsidRPr="00CC045F">
        <w:t xml:space="preserve">Zakłada się, że pojemność zbiornika na wody opadowe i roztopowe wyniesie </w:t>
      </w:r>
      <w:r w:rsidR="00CC045F" w:rsidRPr="00CC045F">
        <w:t xml:space="preserve">– około </w:t>
      </w:r>
      <w:r w:rsidR="00833553" w:rsidRPr="00CC045F">
        <w:t>45</w:t>
      </w:r>
      <w:r w:rsidR="00CC045F" w:rsidRPr="00CC045F">
        <w:t xml:space="preserve"> </w:t>
      </w:r>
      <w:r w:rsidRPr="00CC045F">
        <w:t>m3.</w:t>
      </w:r>
    </w:p>
    <w:p w14:paraId="3AD5915A" w14:textId="30BE0EAD" w:rsidR="004A38A2" w:rsidRDefault="004A38A2" w:rsidP="00A22FF1">
      <w:pPr>
        <w:ind w:firstLine="708"/>
      </w:pPr>
      <w:r w:rsidRPr="00CC045F">
        <w:rPr>
          <w:b/>
          <w:bCs/>
        </w:rPr>
        <w:t>Ad. 8.</w:t>
      </w:r>
      <w:r w:rsidRPr="00CC045F">
        <w:t xml:space="preserve"> </w:t>
      </w:r>
      <w:r w:rsidR="00291483" w:rsidRPr="00CC045F">
        <w:t>W odniesieniu do zapisów ze strony 148 raportu uprzejmie wyjaśniam, iż przed kierowaniem wód odpadowych ze zbiornika retencyjno - infiltracyjnego do ewentualnego uzupełnienia wody w zbiorniku p.poż.</w:t>
      </w:r>
      <w:r w:rsidR="0073427D" w:rsidRPr="00CC045F">
        <w:t>, wody te będą oczyszczane</w:t>
      </w:r>
      <w:r w:rsidR="0073427D">
        <w:t xml:space="preserve"> poprzez ich filtrowanie w celu odseparowania ewentualnych zanieczyszczeń stałych (np. z liści, które mogą znaleźć się w zbiorniku).</w:t>
      </w:r>
    </w:p>
    <w:p w14:paraId="5E4ECFEB" w14:textId="64891F80" w:rsidR="00CB7892" w:rsidRDefault="00CB7892" w:rsidP="00A22FF1">
      <w:pPr>
        <w:ind w:firstLine="708"/>
      </w:pPr>
      <w:r w:rsidRPr="00CB7892">
        <w:rPr>
          <w:b/>
          <w:bCs/>
        </w:rPr>
        <w:t xml:space="preserve">Ad. 9. </w:t>
      </w:r>
      <w:r w:rsidR="00FA1F12">
        <w:t>Uprzejmie wyjaśniam:</w:t>
      </w:r>
    </w:p>
    <w:p w14:paraId="023A5163" w14:textId="77777777" w:rsidR="00FA1F12" w:rsidRPr="00CC045F" w:rsidRDefault="00FA1F12" w:rsidP="00FA1F12">
      <w:pPr>
        <w:pStyle w:val="Akapitzlist"/>
        <w:numPr>
          <w:ilvl w:val="0"/>
          <w:numId w:val="7"/>
        </w:numPr>
        <w:ind w:left="714" w:hanging="357"/>
        <w:contextualSpacing w:val="0"/>
        <w:rPr>
          <w:szCs w:val="22"/>
        </w:rPr>
      </w:pPr>
      <w:r w:rsidRPr="00CC045F">
        <w:rPr>
          <w:szCs w:val="22"/>
        </w:rPr>
        <w:t>Roztwór NaOH będzie magazynowany w zbiorniku o pojemności 50 m</w:t>
      </w:r>
      <w:r w:rsidRPr="00CC045F">
        <w:rPr>
          <w:szCs w:val="22"/>
          <w:vertAlign w:val="superscript"/>
        </w:rPr>
        <w:t>3</w:t>
      </w:r>
      <w:r w:rsidRPr="00CC045F">
        <w:rPr>
          <w:szCs w:val="22"/>
        </w:rPr>
        <w:t>, zlokalizowanym na zewnątrz. Zbiornik będzie wyposażony w tacę awaryjną pozwalającą przejąć całą ilość zmagazynowanego reagenta w przypadku rozszczelnienia zbiornika.</w:t>
      </w:r>
    </w:p>
    <w:p w14:paraId="6ED5F390" w14:textId="79F6F6E8" w:rsidR="00FA1F12" w:rsidRPr="00CC045F" w:rsidRDefault="00FA1F12" w:rsidP="00FA1F12">
      <w:pPr>
        <w:pStyle w:val="Akapitzlist"/>
        <w:numPr>
          <w:ilvl w:val="0"/>
          <w:numId w:val="7"/>
        </w:numPr>
        <w:ind w:left="714" w:hanging="357"/>
        <w:contextualSpacing w:val="0"/>
        <w:rPr>
          <w:szCs w:val="22"/>
        </w:rPr>
      </w:pPr>
      <w:r w:rsidRPr="00CC045F">
        <w:rPr>
          <w:szCs w:val="22"/>
        </w:rPr>
        <w:t>Woda amoniakalna będzie magazynowana w zewnętrznym zbiorniku o pojemności 30 m</w:t>
      </w:r>
      <w:r w:rsidRPr="00CC045F">
        <w:rPr>
          <w:szCs w:val="22"/>
          <w:vertAlign w:val="superscript"/>
        </w:rPr>
        <w:t>3</w:t>
      </w:r>
      <w:r w:rsidRPr="00CC045F">
        <w:rPr>
          <w:szCs w:val="22"/>
        </w:rPr>
        <w:t>. Zbiornik będzie wyposażony w tacę awaryjną pozwalającą przejąć całą ilość zmagazynowanego reagenta w przypadku rozszczelnienia zbiornika. Stanowisko rozładunkowe będzie umieszczone w pobliżu zbiornika.</w:t>
      </w:r>
    </w:p>
    <w:p w14:paraId="5D8F7856" w14:textId="4CEB5028" w:rsidR="00CB7892" w:rsidRPr="00F91523" w:rsidRDefault="00CB7892" w:rsidP="00F91523">
      <w:pPr>
        <w:tabs>
          <w:tab w:val="left" w:pos="2040"/>
        </w:tabs>
        <w:ind w:firstLine="708"/>
      </w:pPr>
      <w:r w:rsidRPr="00CC045F">
        <w:rPr>
          <w:b/>
          <w:bCs/>
        </w:rPr>
        <w:t xml:space="preserve">Ad. 10. </w:t>
      </w:r>
      <w:r w:rsidR="00F91523" w:rsidRPr="00CC045F">
        <w:t>Wyjaśniam, iż kontrola szczelności powierzchni przeznaczonych</w:t>
      </w:r>
      <w:r w:rsidR="00F91523">
        <w:t xml:space="preserve"> do magazynowania i przetwarzania odpadów, zbiorników na ścieki oraz instalacji do odprowadzania ścieków </w:t>
      </w:r>
      <w:r w:rsidR="00F91523" w:rsidRPr="00F91523">
        <w:t>przeprowadzana będzie z częstotliwością raz w miesiącu</w:t>
      </w:r>
      <w:r w:rsidR="00F91523">
        <w:t>. Kontrola polegała będzie na wizualnej ocenie pod kątem pęknięć, nieszczelności, wycieków oraz innych niezgodności technicznych.</w:t>
      </w:r>
    </w:p>
    <w:p w14:paraId="4928FEC7" w14:textId="77777777" w:rsidR="009025CE" w:rsidRDefault="009025CE"/>
    <w:sectPr w:rsidR="009025CE" w:rsidSect="009025C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865C7" w14:textId="77777777" w:rsidR="00DE0A65" w:rsidRDefault="00DE0A65" w:rsidP="009025CE">
      <w:pPr>
        <w:spacing w:after="0" w:line="240" w:lineRule="auto"/>
      </w:pPr>
      <w:r>
        <w:separator/>
      </w:r>
    </w:p>
  </w:endnote>
  <w:endnote w:type="continuationSeparator" w:id="0">
    <w:p w14:paraId="610B43FB" w14:textId="77777777" w:rsidR="00DE0A65" w:rsidRDefault="00DE0A65" w:rsidP="0090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22" w:type="dxa"/>
      <w:jc w:val="center"/>
      <w:tblLayout w:type="fixed"/>
      <w:tblLook w:val="0000" w:firstRow="0" w:lastRow="0" w:firstColumn="0" w:lastColumn="0" w:noHBand="0" w:noVBand="0"/>
    </w:tblPr>
    <w:tblGrid>
      <w:gridCol w:w="4219"/>
      <w:gridCol w:w="3119"/>
      <w:gridCol w:w="1884"/>
    </w:tblGrid>
    <w:tr w:rsidR="009025CE" w14:paraId="2CB25196" w14:textId="77777777" w:rsidTr="005D4C44">
      <w:trPr>
        <w:trHeight w:val="202"/>
        <w:jc w:val="center"/>
      </w:trPr>
      <w:tc>
        <w:tcPr>
          <w:tcW w:w="421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B0A0F1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b/>
              <w:color w:val="000000"/>
              <w:sz w:val="14"/>
              <w:szCs w:val="14"/>
            </w:rPr>
            <w:t>EKO-PROJEKT DORADZTWO W OCHRONIE ŚRODOWISKA</w:t>
          </w:r>
        </w:p>
      </w:tc>
      <w:tc>
        <w:tcPr>
          <w:tcW w:w="500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BF1F78B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4"/>
              <w:szCs w:val="14"/>
            </w:rPr>
            <w:t>tel. (61) 307 31 32, fax (61) 307 31 35</w:t>
          </w:r>
        </w:p>
      </w:tc>
    </w:tr>
    <w:tr w:rsidR="009025CE" w14:paraId="5C572A00" w14:textId="77777777" w:rsidTr="005D4C44">
      <w:trPr>
        <w:trHeight w:val="201"/>
        <w:jc w:val="center"/>
      </w:trPr>
      <w:tc>
        <w:tcPr>
          <w:tcW w:w="421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4FF0A2E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4"/>
              <w:szCs w:val="14"/>
            </w:rPr>
            <w:t xml:space="preserve">ul. Grochowska 19/1, 60-277 Poznań            </w:t>
          </w:r>
        </w:p>
      </w:tc>
      <w:tc>
        <w:tcPr>
          <w:tcW w:w="500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DA6A00E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4"/>
              <w:szCs w:val="14"/>
            </w:rPr>
            <w:t>biuro@eko-projekt.com    www.eko-projekt.com</w:t>
          </w:r>
        </w:p>
      </w:tc>
    </w:tr>
    <w:tr w:rsidR="009025CE" w14:paraId="57D140AE" w14:textId="77777777" w:rsidTr="005D4C44">
      <w:trPr>
        <w:trHeight w:val="228"/>
        <w:jc w:val="center"/>
      </w:trPr>
      <w:tc>
        <w:tcPr>
          <w:tcW w:w="733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6F337F1" w14:textId="77777777" w:rsidR="009025CE" w:rsidRDefault="009025CE" w:rsidP="009025CE">
          <w:r>
            <w:rPr>
              <w:rFonts w:ascii="Calibri" w:eastAsia="Calibri" w:hAnsi="Calibri" w:cs="Calibri"/>
              <w:sz w:val="14"/>
              <w:szCs w:val="14"/>
            </w:rPr>
            <w:t>© 2022 Eko-Projekt</w:t>
          </w:r>
        </w:p>
      </w:tc>
      <w:tc>
        <w:tcPr>
          <w:tcW w:w="18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B5C84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t xml:space="preserve">Strona 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instrText>PAGE</w:instrTex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separate"/>
          </w:r>
          <w:r>
            <w:rPr>
              <w:rFonts w:ascii="Calibri" w:eastAsia="Calibri" w:hAnsi="Calibri" w:cs="Calibri"/>
              <w:noProof/>
              <w:color w:val="000000"/>
              <w:sz w:val="16"/>
              <w:szCs w:val="16"/>
            </w:rPr>
            <w:t>2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t xml:space="preserve"> z 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instrText>NUMPAGES</w:instrTex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separate"/>
          </w:r>
          <w:r>
            <w:rPr>
              <w:rFonts w:ascii="Calibri" w:eastAsia="Calibri" w:hAnsi="Calibri" w:cs="Calibri"/>
              <w:noProof/>
              <w:color w:val="000000"/>
              <w:sz w:val="16"/>
              <w:szCs w:val="16"/>
            </w:rPr>
            <w:t>2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end"/>
          </w:r>
        </w:p>
      </w:tc>
    </w:tr>
  </w:tbl>
  <w:p w14:paraId="72719911" w14:textId="77777777" w:rsidR="009025CE" w:rsidRDefault="009025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A5200" w14:textId="52993E59" w:rsidR="009025CE" w:rsidRDefault="009025CE">
    <w:pPr>
      <w:pStyle w:val="Stopka"/>
    </w:pPr>
    <w:r>
      <w:rPr>
        <w:rFonts w:ascii="Calibri" w:eastAsia="Calibri" w:hAnsi="Calibri" w:cs="Calibri"/>
        <w:noProof/>
        <w:color w:val="000000"/>
      </w:rPr>
      <w:drawing>
        <wp:inline distT="0" distB="0" distL="0" distR="0" wp14:anchorId="5BF9BB91" wp14:editId="5DEB9DA9">
          <wp:extent cx="5760720" cy="808990"/>
          <wp:effectExtent l="0" t="0" r="0" b="0"/>
          <wp:docPr id="95" name="image3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8089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FBE9C" w14:textId="77777777" w:rsidR="00DE0A65" w:rsidRDefault="00DE0A65" w:rsidP="009025CE">
      <w:pPr>
        <w:spacing w:after="0" w:line="240" w:lineRule="auto"/>
      </w:pPr>
      <w:r>
        <w:separator/>
      </w:r>
    </w:p>
  </w:footnote>
  <w:footnote w:type="continuationSeparator" w:id="0">
    <w:p w14:paraId="339334A6" w14:textId="77777777" w:rsidR="00DE0A65" w:rsidRDefault="00DE0A65" w:rsidP="0090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6" w:type="dxa"/>
      <w:jc w:val="center"/>
      <w:tblLayout w:type="fixed"/>
      <w:tblLook w:val="0000" w:firstRow="0" w:lastRow="0" w:firstColumn="0" w:lastColumn="0" w:noHBand="0" w:noVBand="0"/>
    </w:tblPr>
    <w:tblGrid>
      <w:gridCol w:w="1672"/>
      <w:gridCol w:w="2409"/>
      <w:gridCol w:w="2127"/>
      <w:gridCol w:w="992"/>
      <w:gridCol w:w="1560"/>
      <w:gridCol w:w="536"/>
    </w:tblGrid>
    <w:tr w:rsidR="009025CE" w14:paraId="7A77F8C9" w14:textId="77777777" w:rsidTr="005D4C44">
      <w:trPr>
        <w:jc w:val="center"/>
      </w:trPr>
      <w:tc>
        <w:tcPr>
          <w:tcW w:w="6208" w:type="dxa"/>
          <w:gridSpan w:val="3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2594E262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Nazwa dokumentu:</w:t>
          </w:r>
        </w:p>
      </w:tc>
      <w:tc>
        <w:tcPr>
          <w:tcW w:w="992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5BBD8D43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Umowa nr</w:t>
          </w:r>
        </w:p>
      </w:tc>
      <w:tc>
        <w:tcPr>
          <w:tcW w:w="1560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11E11E02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Data:</w:t>
          </w:r>
        </w:p>
      </w:tc>
      <w:tc>
        <w:tcPr>
          <w:tcW w:w="536" w:type="dxa"/>
          <w:tcBorders>
            <w:top w:val="single" w:sz="4" w:space="0" w:color="000000"/>
            <w:left w:val="single" w:sz="4" w:space="0" w:color="000000"/>
            <w:bottom w:val="dotted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48DDF7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Rew.</w:t>
          </w:r>
        </w:p>
      </w:tc>
    </w:tr>
    <w:tr w:rsidR="009025CE" w14:paraId="7B618288" w14:textId="77777777" w:rsidTr="005D4C44">
      <w:trPr>
        <w:trHeight w:val="486"/>
        <w:jc w:val="center"/>
      </w:trPr>
      <w:tc>
        <w:tcPr>
          <w:tcW w:w="6208" w:type="dxa"/>
          <w:gridSpan w:val="3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7902FBA" w14:textId="3092FA7F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Raport o oddziaływaniu na środowisko - uzupełnienie</w:t>
          </w:r>
        </w:p>
      </w:tc>
      <w:tc>
        <w:tcPr>
          <w:tcW w:w="992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183E463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-</w:t>
          </w:r>
        </w:p>
      </w:tc>
      <w:tc>
        <w:tcPr>
          <w:tcW w:w="1560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5BDD806E" w14:textId="7039986F" w:rsidR="009025CE" w:rsidRDefault="00CB7892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 w:val="12"/>
              <w:szCs w:val="12"/>
            </w:rPr>
          </w:pPr>
          <w:r w:rsidRPr="00CB7892">
            <w:rPr>
              <w:rFonts w:ascii="Calibri" w:eastAsia="Calibri" w:hAnsi="Calibri" w:cs="Calibri"/>
              <w:color w:val="000000"/>
              <w:sz w:val="12"/>
              <w:szCs w:val="12"/>
            </w:rPr>
            <w:t>21 listopada 2022 r.</w:t>
          </w:r>
        </w:p>
      </w:tc>
      <w:tc>
        <w:tcPr>
          <w:tcW w:w="536" w:type="dxa"/>
          <w:tcBorders>
            <w:top w:val="dotted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B94ED53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1</w:t>
          </w:r>
        </w:p>
      </w:tc>
    </w:tr>
    <w:tr w:rsidR="009025CE" w14:paraId="755379F7" w14:textId="77777777" w:rsidTr="005D4C44">
      <w:trPr>
        <w:jc w:val="center"/>
      </w:trPr>
      <w:tc>
        <w:tcPr>
          <w:tcW w:w="1672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66D9A57F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Inwestor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46AEF05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Lokalizacja inwestycji: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40475FCC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Wykonawca dokumentacji:</w:t>
          </w:r>
        </w:p>
      </w:tc>
      <w:tc>
        <w:tcPr>
          <w:tcW w:w="3088" w:type="dxa"/>
          <w:gridSpan w:val="3"/>
          <w:tcBorders>
            <w:top w:val="single" w:sz="4" w:space="0" w:color="000000"/>
            <w:left w:val="single" w:sz="4" w:space="0" w:color="000000"/>
            <w:bottom w:val="dotted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D32EA4E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Etap:</w:t>
          </w:r>
        </w:p>
      </w:tc>
    </w:tr>
    <w:tr w:rsidR="009025CE" w14:paraId="1CB00ED7" w14:textId="77777777" w:rsidTr="005D4C44">
      <w:trPr>
        <w:trHeight w:val="315"/>
        <w:jc w:val="center"/>
      </w:trPr>
      <w:tc>
        <w:tcPr>
          <w:tcW w:w="1672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9FBDF13" w14:textId="162D73A2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Calibri" w:hAnsi="Calibri" w:cs="Calibri"/>
              <w:color w:val="000000"/>
              <w:sz w:val="12"/>
              <w:szCs w:val="12"/>
              <w:highlight w:val="red"/>
            </w:rPr>
          </w:pPr>
        </w:p>
      </w:tc>
      <w:tc>
        <w:tcPr>
          <w:tcW w:w="2409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EA9D5CF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Calibri" w:hAnsi="Calibri" w:cs="Calibri"/>
              <w:color w:val="000000"/>
              <w:sz w:val="12"/>
              <w:szCs w:val="12"/>
            </w:rPr>
          </w:pPr>
          <w:r w:rsidRPr="00940D3D">
            <w:rPr>
              <w:rFonts w:ascii="Calibri" w:eastAsia="Calibri" w:hAnsi="Calibri" w:cs="Calibri"/>
              <w:color w:val="000000"/>
              <w:sz w:val="12"/>
              <w:szCs w:val="12"/>
            </w:rPr>
            <w:t>Działka nr ewid. 95/2 obręb 0017 Puszcza Miejska gmina Rypin</w:t>
          </w:r>
        </w:p>
      </w:tc>
      <w:tc>
        <w:tcPr>
          <w:tcW w:w="2127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547C5458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left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EKO-PROJEKT Sp. z o.o. Sp. k.</w:t>
          </w: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br/>
            <w:t>www.eko-projekt.com</w:t>
          </w:r>
        </w:p>
      </w:tc>
      <w:tc>
        <w:tcPr>
          <w:tcW w:w="3088" w:type="dxa"/>
          <w:gridSpan w:val="3"/>
          <w:tcBorders>
            <w:top w:val="dotted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0BC8E68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Decyzja o środowiskowych uwarunkowaniach</w:t>
          </w:r>
        </w:p>
      </w:tc>
    </w:tr>
  </w:tbl>
  <w:p w14:paraId="45B2A90D" w14:textId="77777777" w:rsidR="009025CE" w:rsidRDefault="009025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686B0" w14:textId="2FC10C54" w:rsidR="009025CE" w:rsidRDefault="009025CE">
    <w:pPr>
      <w:pStyle w:val="Nagwek"/>
    </w:pPr>
    <w:r>
      <w:rPr>
        <w:rFonts w:ascii="Calibri" w:eastAsia="Calibri" w:hAnsi="Calibri" w:cs="Calibri"/>
        <w:noProof/>
        <w:color w:val="000000"/>
      </w:rPr>
      <w:drawing>
        <wp:inline distT="0" distB="0" distL="0" distR="0" wp14:anchorId="1C02AFF6" wp14:editId="25B17298">
          <wp:extent cx="5760720" cy="980440"/>
          <wp:effectExtent l="0" t="0" r="0" b="0"/>
          <wp:docPr id="93" name="image9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9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9804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00B81"/>
    <w:multiLevelType w:val="hybridMultilevel"/>
    <w:tmpl w:val="EA10F808"/>
    <w:lvl w:ilvl="0" w:tplc="AEAEF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11CC"/>
    <w:multiLevelType w:val="hybridMultilevel"/>
    <w:tmpl w:val="C12C6156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0B347034"/>
    <w:multiLevelType w:val="hybridMultilevel"/>
    <w:tmpl w:val="84F63C5C"/>
    <w:lvl w:ilvl="0" w:tplc="AEAEF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03A55"/>
    <w:multiLevelType w:val="hybridMultilevel"/>
    <w:tmpl w:val="BF2CAC90"/>
    <w:lvl w:ilvl="0" w:tplc="0415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4" w15:restartNumberingAfterBreak="0">
    <w:nsid w:val="3E022699"/>
    <w:multiLevelType w:val="hybridMultilevel"/>
    <w:tmpl w:val="1018D380"/>
    <w:lvl w:ilvl="0" w:tplc="AEAEF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66E14"/>
    <w:multiLevelType w:val="hybridMultilevel"/>
    <w:tmpl w:val="7BBEB01E"/>
    <w:lvl w:ilvl="0" w:tplc="AEAEF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B0606"/>
    <w:multiLevelType w:val="hybridMultilevel"/>
    <w:tmpl w:val="F0E054B2"/>
    <w:lvl w:ilvl="0" w:tplc="AEAEF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010A81"/>
    <w:multiLevelType w:val="hybridMultilevel"/>
    <w:tmpl w:val="6A78DD8E"/>
    <w:lvl w:ilvl="0" w:tplc="AEAEF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481025">
    <w:abstractNumId w:val="1"/>
  </w:num>
  <w:num w:numId="2" w16cid:durableId="440297937">
    <w:abstractNumId w:val="3"/>
  </w:num>
  <w:num w:numId="3" w16cid:durableId="1160385071">
    <w:abstractNumId w:val="6"/>
  </w:num>
  <w:num w:numId="4" w16cid:durableId="1642072715">
    <w:abstractNumId w:val="7"/>
  </w:num>
  <w:num w:numId="5" w16cid:durableId="1585725235">
    <w:abstractNumId w:val="5"/>
  </w:num>
  <w:num w:numId="6" w16cid:durableId="53942049">
    <w:abstractNumId w:val="2"/>
  </w:num>
  <w:num w:numId="7" w16cid:durableId="452594980">
    <w:abstractNumId w:val="4"/>
  </w:num>
  <w:num w:numId="8" w16cid:durableId="296449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F7"/>
    <w:rsid w:val="000308CB"/>
    <w:rsid w:val="00062B49"/>
    <w:rsid w:val="00073584"/>
    <w:rsid w:val="0009678F"/>
    <w:rsid w:val="000D0390"/>
    <w:rsid w:val="001103F8"/>
    <w:rsid w:val="001162FA"/>
    <w:rsid w:val="00144756"/>
    <w:rsid w:val="001A4931"/>
    <w:rsid w:val="002202B2"/>
    <w:rsid w:val="0023400D"/>
    <w:rsid w:val="00272679"/>
    <w:rsid w:val="00291483"/>
    <w:rsid w:val="002C2DC2"/>
    <w:rsid w:val="002D0E40"/>
    <w:rsid w:val="00301AC0"/>
    <w:rsid w:val="00304121"/>
    <w:rsid w:val="00325469"/>
    <w:rsid w:val="00327D5A"/>
    <w:rsid w:val="003753C4"/>
    <w:rsid w:val="00390552"/>
    <w:rsid w:val="0043172E"/>
    <w:rsid w:val="0045088E"/>
    <w:rsid w:val="0047523C"/>
    <w:rsid w:val="004A06D1"/>
    <w:rsid w:val="004A38A2"/>
    <w:rsid w:val="004F3DD0"/>
    <w:rsid w:val="00500485"/>
    <w:rsid w:val="0050171A"/>
    <w:rsid w:val="005151CF"/>
    <w:rsid w:val="0054296A"/>
    <w:rsid w:val="0057504B"/>
    <w:rsid w:val="00592DF7"/>
    <w:rsid w:val="005B27ED"/>
    <w:rsid w:val="005E750E"/>
    <w:rsid w:val="0063439F"/>
    <w:rsid w:val="006A451A"/>
    <w:rsid w:val="006A4DC2"/>
    <w:rsid w:val="006C63E6"/>
    <w:rsid w:val="0070222E"/>
    <w:rsid w:val="007075EC"/>
    <w:rsid w:val="00710F4C"/>
    <w:rsid w:val="00731C9F"/>
    <w:rsid w:val="0073427D"/>
    <w:rsid w:val="00755EBF"/>
    <w:rsid w:val="007761CD"/>
    <w:rsid w:val="00784D8D"/>
    <w:rsid w:val="00793D0A"/>
    <w:rsid w:val="007A32D6"/>
    <w:rsid w:val="007A5EBB"/>
    <w:rsid w:val="007C1EBB"/>
    <w:rsid w:val="00833553"/>
    <w:rsid w:val="00864DCA"/>
    <w:rsid w:val="0086791D"/>
    <w:rsid w:val="008F7E13"/>
    <w:rsid w:val="009025CE"/>
    <w:rsid w:val="00967A44"/>
    <w:rsid w:val="00996B28"/>
    <w:rsid w:val="009D5D29"/>
    <w:rsid w:val="009F1A10"/>
    <w:rsid w:val="00A052BF"/>
    <w:rsid w:val="00A22FF1"/>
    <w:rsid w:val="00AD6920"/>
    <w:rsid w:val="00B37D68"/>
    <w:rsid w:val="00B43BBB"/>
    <w:rsid w:val="00C2486F"/>
    <w:rsid w:val="00C5075E"/>
    <w:rsid w:val="00C610AF"/>
    <w:rsid w:val="00C6219B"/>
    <w:rsid w:val="00C70706"/>
    <w:rsid w:val="00C73E2C"/>
    <w:rsid w:val="00C872CC"/>
    <w:rsid w:val="00CB7892"/>
    <w:rsid w:val="00CC045F"/>
    <w:rsid w:val="00CC5184"/>
    <w:rsid w:val="00CD2ECA"/>
    <w:rsid w:val="00CD3103"/>
    <w:rsid w:val="00D1659A"/>
    <w:rsid w:val="00D21BBF"/>
    <w:rsid w:val="00D45F72"/>
    <w:rsid w:val="00D460D2"/>
    <w:rsid w:val="00D53A79"/>
    <w:rsid w:val="00D67A52"/>
    <w:rsid w:val="00D73D84"/>
    <w:rsid w:val="00D84BC9"/>
    <w:rsid w:val="00DA1662"/>
    <w:rsid w:val="00DE0A65"/>
    <w:rsid w:val="00DE2622"/>
    <w:rsid w:val="00E23756"/>
    <w:rsid w:val="00E260EF"/>
    <w:rsid w:val="00E86ED3"/>
    <w:rsid w:val="00EF32B9"/>
    <w:rsid w:val="00F609CF"/>
    <w:rsid w:val="00F767C7"/>
    <w:rsid w:val="00F91523"/>
    <w:rsid w:val="00FA1F12"/>
    <w:rsid w:val="00FC6610"/>
    <w:rsid w:val="00FD6BB9"/>
    <w:rsid w:val="00FE3CA5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A643D"/>
  <w15:chartTrackingRefBased/>
  <w15:docId w15:val="{AB84E418-9801-4809-9D0E-39D244BB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5CE"/>
    <w:pPr>
      <w:spacing w:after="12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25CE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025CE"/>
  </w:style>
  <w:style w:type="paragraph" w:styleId="Stopka">
    <w:name w:val="footer"/>
    <w:basedOn w:val="Normalny"/>
    <w:link w:val="StopkaZnak"/>
    <w:uiPriority w:val="99"/>
    <w:unhideWhenUsed/>
    <w:rsid w:val="009025CE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025C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50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504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504B"/>
    <w:rPr>
      <w:vertAlign w:val="superscript"/>
    </w:rPr>
  </w:style>
  <w:style w:type="paragraph" w:styleId="Akapitzlist">
    <w:name w:val="List Paragraph"/>
    <w:aliases w:val="Obiekt,źródła,List Paragraph,naglowek,rozdział,I wstęp,Numerowanie,Asia 2  Akapit z listą,tekst normalny"/>
    <w:basedOn w:val="Normalny"/>
    <w:link w:val="AkapitzlistZnak"/>
    <w:uiPriority w:val="34"/>
    <w:qFormat/>
    <w:rsid w:val="00325469"/>
    <w:pPr>
      <w:ind w:left="720"/>
      <w:contextualSpacing/>
    </w:pPr>
  </w:style>
  <w:style w:type="character" w:customStyle="1" w:styleId="AkapitzlistZnak">
    <w:name w:val="Akapit z listą Znak"/>
    <w:aliases w:val="Obiekt Znak,źródła Znak,List Paragraph Znak,naglowek Znak,rozdział Znak,I wstęp Znak,Numerowanie Znak,Asia 2  Akapit z listą Znak,tekst normalny Znak"/>
    <w:link w:val="Akapitzlist"/>
    <w:uiPriority w:val="34"/>
    <w:qFormat/>
    <w:rsid w:val="00996B28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aliases w:val="Grid of table"/>
    <w:basedOn w:val="Standardowy"/>
    <w:uiPriority w:val="39"/>
    <w:rsid w:val="002D0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B78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Domylnaczcionkaakapitu1">
    <w:name w:val="Domyślna czcionka akapitu1"/>
    <w:rsid w:val="00D46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6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5306</Words>
  <Characters>31842</Characters>
  <Application>Microsoft Office Word</Application>
  <DocSecurity>0</DocSecurity>
  <Lines>265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Maćkowiak</dc:creator>
  <cp:keywords/>
  <dc:description/>
  <cp:lastModifiedBy>Marcin Dytrych</cp:lastModifiedBy>
  <cp:revision>4</cp:revision>
  <cp:lastPrinted>2024-09-13T07:12:00Z</cp:lastPrinted>
  <dcterms:created xsi:type="dcterms:W3CDTF">2024-09-13T07:12:00Z</dcterms:created>
  <dcterms:modified xsi:type="dcterms:W3CDTF">2024-09-13T07:12:00Z</dcterms:modified>
</cp:coreProperties>
</file>